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02FC" w:rsidRDefault="00D002FC"/>
    <w:p w:rsidR="007E12FA" w:rsidRDefault="007E12FA"/>
    <w:p w:rsidR="00B83747" w:rsidRDefault="00B83747" w:rsidP="007E12FA">
      <w:pPr>
        <w:rPr>
          <w:color w:val="1F497D"/>
          <w:sz w:val="22"/>
          <w:szCs w:val="22"/>
        </w:rPr>
      </w:pPr>
    </w:p>
    <w:p w:rsidR="00B83747" w:rsidRPr="007B25C5" w:rsidRDefault="00B83747" w:rsidP="00447258">
      <w:pPr>
        <w:jc w:val="both"/>
        <w:rPr>
          <w:b/>
          <w:i/>
          <w:color w:val="auto"/>
          <w:sz w:val="24"/>
          <w:szCs w:val="24"/>
        </w:rPr>
      </w:pPr>
      <w:r w:rsidRPr="007B25C5">
        <w:rPr>
          <w:b/>
          <w:i/>
          <w:color w:val="auto"/>
          <w:sz w:val="24"/>
          <w:szCs w:val="24"/>
        </w:rPr>
        <w:t>On 19/9/17 Sharon Gest, Angie Kersh</w:t>
      </w:r>
      <w:r w:rsidR="007B25C5">
        <w:rPr>
          <w:b/>
          <w:i/>
          <w:color w:val="auto"/>
          <w:sz w:val="24"/>
          <w:szCs w:val="24"/>
        </w:rPr>
        <w:t xml:space="preserve">aw and Suzanne Bradbury met to produce guidance on the issue of defining Severe Learning Difficulties (SLD). </w:t>
      </w:r>
      <w:r w:rsidRPr="007B25C5">
        <w:rPr>
          <w:b/>
          <w:i/>
          <w:color w:val="auto"/>
          <w:sz w:val="24"/>
          <w:szCs w:val="24"/>
        </w:rPr>
        <w:t xml:space="preserve"> They considered a range of information from other</w:t>
      </w:r>
      <w:r w:rsidR="007B25C5">
        <w:rPr>
          <w:b/>
          <w:i/>
          <w:color w:val="auto"/>
          <w:sz w:val="24"/>
          <w:szCs w:val="24"/>
        </w:rPr>
        <w:t xml:space="preserve"> EPs,</w:t>
      </w:r>
      <w:r w:rsidRPr="007B25C5">
        <w:rPr>
          <w:b/>
          <w:i/>
          <w:color w:val="auto"/>
          <w:sz w:val="24"/>
          <w:szCs w:val="24"/>
        </w:rPr>
        <w:t xml:space="preserve"> LAs </w:t>
      </w:r>
      <w:r w:rsidR="00534EFD" w:rsidRPr="007B25C5">
        <w:rPr>
          <w:b/>
          <w:i/>
          <w:color w:val="auto"/>
          <w:sz w:val="24"/>
          <w:szCs w:val="24"/>
        </w:rPr>
        <w:t xml:space="preserve">(Wakefield and Hampshire) </w:t>
      </w:r>
      <w:r w:rsidRPr="007B25C5">
        <w:rPr>
          <w:b/>
          <w:i/>
          <w:color w:val="auto"/>
          <w:sz w:val="24"/>
          <w:szCs w:val="24"/>
        </w:rPr>
        <w:t>and sources and are proposing the following criteria for SLD:</w:t>
      </w:r>
      <w:r w:rsidRPr="007B25C5">
        <w:rPr>
          <w:b/>
          <w:i/>
          <w:color w:val="auto"/>
          <w:sz w:val="24"/>
          <w:szCs w:val="24"/>
        </w:rPr>
        <w:br/>
      </w:r>
    </w:p>
    <w:p w:rsidR="007E12FA" w:rsidRDefault="007E12FA" w:rsidP="00447258">
      <w:pPr>
        <w:jc w:val="both"/>
        <w:rPr>
          <w:color w:val="auto"/>
          <w:sz w:val="24"/>
          <w:szCs w:val="24"/>
        </w:rPr>
      </w:pPr>
      <w:r w:rsidRPr="008A177C">
        <w:rPr>
          <w:b/>
          <w:color w:val="auto"/>
          <w:sz w:val="24"/>
          <w:szCs w:val="24"/>
          <w:u w:val="single"/>
        </w:rPr>
        <w:t>Assessment of Severe Learning Difficulties</w:t>
      </w:r>
      <w:r w:rsidRPr="007B25C5">
        <w:rPr>
          <w:color w:val="auto"/>
          <w:sz w:val="24"/>
          <w:szCs w:val="24"/>
        </w:rPr>
        <w:t xml:space="preserve"> (SLD) should be informed by a range of evidence not just one source (</w:t>
      </w:r>
      <w:proofErr w:type="gramStart"/>
      <w:r w:rsidRPr="007B25C5">
        <w:rPr>
          <w:color w:val="auto"/>
          <w:sz w:val="24"/>
          <w:szCs w:val="24"/>
        </w:rPr>
        <w:t>e.g.</w:t>
      </w:r>
      <w:proofErr w:type="gramEnd"/>
      <w:r w:rsidRPr="007B25C5">
        <w:rPr>
          <w:color w:val="auto"/>
          <w:sz w:val="24"/>
          <w:szCs w:val="24"/>
        </w:rPr>
        <w:t xml:space="preserve"> just psychometrics).</w:t>
      </w:r>
      <w:r w:rsidR="00BA7D5C">
        <w:rPr>
          <w:color w:val="auto"/>
          <w:sz w:val="24"/>
          <w:szCs w:val="24"/>
        </w:rPr>
        <w:t xml:space="preserve"> </w:t>
      </w:r>
      <w:proofErr w:type="gramStart"/>
      <w:r w:rsidR="00BA7D5C">
        <w:rPr>
          <w:color w:val="auto"/>
          <w:sz w:val="24"/>
          <w:szCs w:val="24"/>
        </w:rPr>
        <w:t>Taking into account</w:t>
      </w:r>
      <w:proofErr w:type="gramEnd"/>
      <w:r w:rsidR="00BA7D5C">
        <w:rPr>
          <w:color w:val="auto"/>
          <w:sz w:val="24"/>
          <w:szCs w:val="24"/>
        </w:rPr>
        <w:t xml:space="preserve"> the chronological age of the child or young person, t</w:t>
      </w:r>
      <w:r w:rsidRPr="007B25C5">
        <w:rPr>
          <w:color w:val="auto"/>
          <w:sz w:val="24"/>
          <w:szCs w:val="24"/>
        </w:rPr>
        <w:t xml:space="preserve">he range of evidence </w:t>
      </w:r>
      <w:r w:rsidRPr="007B25C5">
        <w:rPr>
          <w:b/>
          <w:color w:val="auto"/>
          <w:sz w:val="24"/>
          <w:szCs w:val="24"/>
        </w:rPr>
        <w:t>could</w:t>
      </w:r>
      <w:r w:rsidRPr="007B25C5">
        <w:rPr>
          <w:color w:val="auto"/>
          <w:sz w:val="24"/>
          <w:szCs w:val="24"/>
        </w:rPr>
        <w:t xml:space="preserve"> include:</w:t>
      </w:r>
    </w:p>
    <w:p w:rsidR="008A177C" w:rsidRPr="007B25C5" w:rsidRDefault="008A177C" w:rsidP="00447258">
      <w:pPr>
        <w:jc w:val="both"/>
        <w:rPr>
          <w:color w:val="auto"/>
          <w:sz w:val="24"/>
          <w:szCs w:val="24"/>
        </w:rPr>
      </w:pPr>
    </w:p>
    <w:p w:rsidR="007E12FA" w:rsidRPr="00447258" w:rsidRDefault="007E12FA" w:rsidP="00447258">
      <w:pPr>
        <w:pStyle w:val="ListParagraph"/>
        <w:numPr>
          <w:ilvl w:val="0"/>
          <w:numId w:val="10"/>
        </w:numPr>
        <w:ind w:left="1134"/>
        <w:jc w:val="both"/>
        <w:rPr>
          <w:color w:val="auto"/>
          <w:sz w:val="24"/>
          <w:szCs w:val="24"/>
        </w:rPr>
      </w:pPr>
      <w:r w:rsidRPr="008A177C">
        <w:rPr>
          <w:b/>
          <w:color w:val="auto"/>
          <w:sz w:val="24"/>
          <w:szCs w:val="24"/>
        </w:rPr>
        <w:t>Psychometrics</w:t>
      </w:r>
      <w:r w:rsidRPr="00447258">
        <w:rPr>
          <w:color w:val="auto"/>
          <w:sz w:val="24"/>
          <w:szCs w:val="24"/>
        </w:rPr>
        <w:t xml:space="preserve"> (three standard deviations below the mean/ 0.1</w:t>
      </w:r>
      <w:r w:rsidRPr="00447258">
        <w:rPr>
          <w:color w:val="auto"/>
          <w:sz w:val="24"/>
          <w:szCs w:val="24"/>
          <w:vertAlign w:val="superscript"/>
        </w:rPr>
        <w:t>st</w:t>
      </w:r>
      <w:r w:rsidRPr="00447258">
        <w:rPr>
          <w:color w:val="auto"/>
          <w:sz w:val="24"/>
          <w:szCs w:val="24"/>
        </w:rPr>
        <w:t xml:space="preserve"> centile/ standard score of 55 or below)</w:t>
      </w:r>
    </w:p>
    <w:p w:rsidR="00447258" w:rsidRPr="00447258" w:rsidRDefault="007E12FA" w:rsidP="00447258">
      <w:pPr>
        <w:pStyle w:val="ListParagraph"/>
        <w:numPr>
          <w:ilvl w:val="0"/>
          <w:numId w:val="10"/>
        </w:numPr>
        <w:ind w:left="1134"/>
        <w:jc w:val="both"/>
        <w:rPr>
          <w:color w:val="auto"/>
          <w:sz w:val="24"/>
          <w:szCs w:val="24"/>
        </w:rPr>
      </w:pPr>
      <w:r w:rsidRPr="008A177C">
        <w:rPr>
          <w:b/>
          <w:color w:val="auto"/>
          <w:sz w:val="24"/>
          <w:szCs w:val="24"/>
        </w:rPr>
        <w:t>Academic assessment</w:t>
      </w:r>
      <w:r w:rsidRPr="00447258">
        <w:rPr>
          <w:color w:val="auto"/>
          <w:sz w:val="24"/>
          <w:szCs w:val="24"/>
        </w:rPr>
        <w:t xml:space="preserve"> (It is likely that a child with SLD will be working in P levels for </w:t>
      </w:r>
      <w:proofErr w:type="gramStart"/>
      <w:r w:rsidRPr="00447258">
        <w:rPr>
          <w:color w:val="auto"/>
          <w:sz w:val="24"/>
          <w:szCs w:val="24"/>
        </w:rPr>
        <w:t>all of</w:t>
      </w:r>
      <w:proofErr w:type="gramEnd"/>
      <w:r w:rsidRPr="00447258">
        <w:rPr>
          <w:color w:val="auto"/>
          <w:sz w:val="24"/>
          <w:szCs w:val="24"/>
        </w:rPr>
        <w:t xml:space="preserve"> Key Stage 1 and 2)</w:t>
      </w:r>
    </w:p>
    <w:p w:rsidR="007E12FA" w:rsidRPr="00447258" w:rsidRDefault="007E12FA" w:rsidP="00447258">
      <w:pPr>
        <w:pStyle w:val="ListParagraph"/>
        <w:numPr>
          <w:ilvl w:val="0"/>
          <w:numId w:val="9"/>
        </w:numPr>
        <w:ind w:left="1134"/>
        <w:jc w:val="both"/>
        <w:rPr>
          <w:color w:val="auto"/>
          <w:sz w:val="24"/>
          <w:szCs w:val="24"/>
        </w:rPr>
      </w:pPr>
      <w:r w:rsidRPr="008A177C">
        <w:rPr>
          <w:b/>
          <w:color w:val="auto"/>
          <w:sz w:val="24"/>
          <w:szCs w:val="24"/>
        </w:rPr>
        <w:t>Cognitive/learning</w:t>
      </w:r>
      <w:r w:rsidRPr="00447258">
        <w:rPr>
          <w:color w:val="auto"/>
          <w:sz w:val="24"/>
          <w:szCs w:val="24"/>
        </w:rPr>
        <w:t xml:space="preserve"> (executive, processing, memory, attention, skills, etc.)</w:t>
      </w:r>
    </w:p>
    <w:p w:rsidR="00534EFD" w:rsidRPr="008A177C" w:rsidRDefault="00534EFD" w:rsidP="00447258">
      <w:pPr>
        <w:pStyle w:val="ListParagraph"/>
        <w:numPr>
          <w:ilvl w:val="0"/>
          <w:numId w:val="9"/>
        </w:numPr>
        <w:ind w:left="1134"/>
        <w:jc w:val="both"/>
        <w:rPr>
          <w:b/>
          <w:color w:val="auto"/>
          <w:sz w:val="24"/>
          <w:szCs w:val="24"/>
        </w:rPr>
      </w:pPr>
      <w:r w:rsidRPr="008A177C">
        <w:rPr>
          <w:b/>
          <w:color w:val="auto"/>
          <w:sz w:val="24"/>
          <w:szCs w:val="24"/>
        </w:rPr>
        <w:t>Social skills</w:t>
      </w:r>
      <w:r w:rsidR="00FB19C4" w:rsidRPr="008A177C">
        <w:rPr>
          <w:b/>
          <w:color w:val="auto"/>
          <w:sz w:val="24"/>
          <w:szCs w:val="24"/>
        </w:rPr>
        <w:t xml:space="preserve"> </w:t>
      </w:r>
    </w:p>
    <w:p w:rsidR="00FB19C4" w:rsidRPr="007B25C5" w:rsidRDefault="00FB19C4" w:rsidP="00447258">
      <w:pPr>
        <w:pStyle w:val="ListParagraph"/>
        <w:numPr>
          <w:ilvl w:val="0"/>
          <w:numId w:val="6"/>
        </w:numPr>
        <w:ind w:left="1843"/>
        <w:jc w:val="both"/>
        <w:rPr>
          <w:color w:val="auto"/>
          <w:sz w:val="24"/>
          <w:szCs w:val="24"/>
        </w:rPr>
      </w:pPr>
      <w:r w:rsidRPr="007B25C5">
        <w:rPr>
          <w:color w:val="auto"/>
          <w:sz w:val="24"/>
          <w:szCs w:val="24"/>
        </w:rPr>
        <w:t>Very immature social skills for their chronological age</w:t>
      </w:r>
    </w:p>
    <w:p w:rsidR="00FB19C4" w:rsidRPr="00447258" w:rsidRDefault="00FB19C4" w:rsidP="00447258">
      <w:pPr>
        <w:pStyle w:val="ListParagraph"/>
        <w:numPr>
          <w:ilvl w:val="0"/>
          <w:numId w:val="6"/>
        </w:numPr>
        <w:ind w:left="1843"/>
        <w:jc w:val="both"/>
        <w:rPr>
          <w:color w:val="auto"/>
          <w:sz w:val="24"/>
          <w:szCs w:val="24"/>
        </w:rPr>
      </w:pPr>
      <w:r w:rsidRPr="007B25C5">
        <w:rPr>
          <w:color w:val="auto"/>
          <w:sz w:val="24"/>
          <w:szCs w:val="24"/>
        </w:rPr>
        <w:t>Is unable to appreciate or respond appropriately to common potentially dangerous situations and has little idea of reducing dangers in his or her environment</w:t>
      </w:r>
    </w:p>
    <w:p w:rsidR="00FB19C4" w:rsidRPr="008A177C" w:rsidRDefault="00FB19C4" w:rsidP="00447258">
      <w:pPr>
        <w:pStyle w:val="ListParagraph"/>
        <w:numPr>
          <w:ilvl w:val="0"/>
          <w:numId w:val="3"/>
        </w:numPr>
        <w:ind w:left="1134"/>
        <w:jc w:val="both"/>
        <w:rPr>
          <w:b/>
          <w:color w:val="auto"/>
          <w:sz w:val="24"/>
          <w:szCs w:val="24"/>
        </w:rPr>
      </w:pPr>
      <w:r w:rsidRPr="008A177C">
        <w:rPr>
          <w:b/>
          <w:color w:val="auto"/>
          <w:sz w:val="24"/>
          <w:szCs w:val="24"/>
        </w:rPr>
        <w:t xml:space="preserve">Personal independence skills </w:t>
      </w:r>
    </w:p>
    <w:p w:rsidR="00FB19C4" w:rsidRPr="007B25C5" w:rsidRDefault="00FB19C4" w:rsidP="00447258">
      <w:pPr>
        <w:pStyle w:val="ListParagraph"/>
        <w:numPr>
          <w:ilvl w:val="1"/>
          <w:numId w:val="3"/>
        </w:numPr>
        <w:jc w:val="both"/>
        <w:rPr>
          <w:color w:val="auto"/>
          <w:sz w:val="24"/>
          <w:szCs w:val="24"/>
        </w:rPr>
      </w:pPr>
      <w:r w:rsidRPr="007B25C5">
        <w:rPr>
          <w:color w:val="auto"/>
          <w:sz w:val="24"/>
          <w:szCs w:val="24"/>
        </w:rPr>
        <w:t>Is unable to dress/undress him or herself or able to do so only with considerable assistance or prompts</w:t>
      </w:r>
    </w:p>
    <w:p w:rsidR="00FB19C4" w:rsidRPr="007B25C5" w:rsidRDefault="00FB19C4" w:rsidP="00447258">
      <w:pPr>
        <w:pStyle w:val="ListParagraph"/>
        <w:numPr>
          <w:ilvl w:val="1"/>
          <w:numId w:val="3"/>
        </w:numPr>
        <w:jc w:val="both"/>
        <w:rPr>
          <w:color w:val="auto"/>
          <w:sz w:val="24"/>
          <w:szCs w:val="24"/>
        </w:rPr>
      </w:pPr>
      <w:r w:rsidRPr="007B25C5">
        <w:rPr>
          <w:color w:val="auto"/>
          <w:sz w:val="24"/>
          <w:szCs w:val="24"/>
        </w:rPr>
        <w:t>Needs adult assistance or prompts to eat or drink independently</w:t>
      </w:r>
    </w:p>
    <w:p w:rsidR="00FB19C4" w:rsidRPr="007B25C5" w:rsidRDefault="00FB19C4" w:rsidP="00447258">
      <w:pPr>
        <w:pStyle w:val="ListParagraph"/>
        <w:numPr>
          <w:ilvl w:val="1"/>
          <w:numId w:val="3"/>
        </w:numPr>
        <w:jc w:val="both"/>
        <w:rPr>
          <w:color w:val="auto"/>
          <w:sz w:val="24"/>
          <w:szCs w:val="24"/>
        </w:rPr>
      </w:pPr>
      <w:r w:rsidRPr="007B25C5">
        <w:rPr>
          <w:color w:val="auto"/>
          <w:sz w:val="24"/>
          <w:szCs w:val="24"/>
        </w:rPr>
        <w:t>Has limited or no toilet skills and sometimes not aware of that need</w:t>
      </w:r>
    </w:p>
    <w:p w:rsidR="00FB19C4" w:rsidRPr="007B25C5" w:rsidRDefault="00FB19C4" w:rsidP="00447258">
      <w:pPr>
        <w:pStyle w:val="ListParagraph"/>
        <w:numPr>
          <w:ilvl w:val="1"/>
          <w:numId w:val="3"/>
        </w:numPr>
        <w:jc w:val="both"/>
        <w:rPr>
          <w:color w:val="auto"/>
          <w:sz w:val="24"/>
          <w:szCs w:val="24"/>
        </w:rPr>
      </w:pPr>
      <w:r w:rsidRPr="007B25C5">
        <w:rPr>
          <w:color w:val="auto"/>
          <w:sz w:val="24"/>
          <w:szCs w:val="24"/>
        </w:rPr>
        <w:t>Is totally dependent upon an adult for all personal care</w:t>
      </w:r>
    </w:p>
    <w:p w:rsidR="007B25C5" w:rsidRPr="008A177C" w:rsidRDefault="00534EFD" w:rsidP="00447258">
      <w:pPr>
        <w:pStyle w:val="ListParagraph"/>
        <w:numPr>
          <w:ilvl w:val="0"/>
          <w:numId w:val="7"/>
        </w:numPr>
        <w:ind w:left="1134"/>
        <w:jc w:val="both"/>
        <w:rPr>
          <w:b/>
          <w:color w:val="auto"/>
          <w:sz w:val="24"/>
          <w:szCs w:val="24"/>
        </w:rPr>
      </w:pPr>
      <w:r w:rsidRPr="008A177C">
        <w:rPr>
          <w:b/>
          <w:color w:val="auto"/>
          <w:sz w:val="24"/>
          <w:szCs w:val="24"/>
        </w:rPr>
        <w:t>Adaptive function</w:t>
      </w:r>
      <w:r w:rsidR="007B25C5" w:rsidRPr="008A177C">
        <w:rPr>
          <w:b/>
          <w:color w:val="auto"/>
          <w:sz w:val="24"/>
          <w:szCs w:val="24"/>
        </w:rPr>
        <w:t xml:space="preserve"> </w:t>
      </w:r>
    </w:p>
    <w:p w:rsidR="00FB19C4" w:rsidRPr="007B25C5" w:rsidRDefault="007B25C5" w:rsidP="00447258">
      <w:pPr>
        <w:pStyle w:val="ListParagraph"/>
        <w:numPr>
          <w:ilvl w:val="0"/>
          <w:numId w:val="5"/>
        </w:numPr>
        <w:ind w:left="1843"/>
        <w:jc w:val="both"/>
        <w:rPr>
          <w:color w:val="auto"/>
          <w:sz w:val="24"/>
          <w:szCs w:val="24"/>
        </w:rPr>
      </w:pPr>
      <w:r w:rsidRPr="007B25C5">
        <w:rPr>
          <w:color w:val="auto"/>
          <w:sz w:val="24"/>
          <w:szCs w:val="24"/>
        </w:rPr>
        <w:t xml:space="preserve">Unable to adjust behaviour for different settings </w:t>
      </w:r>
    </w:p>
    <w:p w:rsidR="007B25C5" w:rsidRPr="007B25C5" w:rsidRDefault="007B25C5" w:rsidP="00447258">
      <w:pPr>
        <w:pStyle w:val="ListParagraph"/>
        <w:numPr>
          <w:ilvl w:val="0"/>
          <w:numId w:val="5"/>
        </w:numPr>
        <w:ind w:left="1843"/>
        <w:jc w:val="both"/>
        <w:rPr>
          <w:color w:val="auto"/>
          <w:sz w:val="24"/>
          <w:szCs w:val="24"/>
        </w:rPr>
      </w:pPr>
      <w:r w:rsidRPr="007B25C5">
        <w:rPr>
          <w:color w:val="auto"/>
          <w:sz w:val="24"/>
          <w:szCs w:val="24"/>
        </w:rPr>
        <w:t>Unable to transfer skills from one area of functioning to another</w:t>
      </w:r>
    </w:p>
    <w:p w:rsidR="008A177C" w:rsidRPr="008A177C" w:rsidRDefault="008A177C" w:rsidP="0044725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134"/>
        <w:jc w:val="both"/>
        <w:rPr>
          <w:rFonts w:asciiTheme="minorHAnsi" w:hAnsiTheme="minorHAnsi" w:cs="Arial"/>
          <w:b/>
          <w:color w:val="auto"/>
          <w:sz w:val="24"/>
          <w:szCs w:val="24"/>
          <w:lang w:eastAsia="en-US"/>
        </w:rPr>
      </w:pPr>
      <w:r w:rsidRPr="008A177C">
        <w:rPr>
          <w:rFonts w:asciiTheme="minorHAnsi" w:hAnsiTheme="minorHAnsi" w:cs="Arial"/>
          <w:b/>
          <w:color w:val="auto"/>
          <w:sz w:val="24"/>
          <w:szCs w:val="24"/>
          <w:lang w:eastAsia="en-US"/>
        </w:rPr>
        <w:t>Communication Skills</w:t>
      </w:r>
    </w:p>
    <w:p w:rsidR="00534EFD" w:rsidRPr="008A177C" w:rsidRDefault="00534EFD" w:rsidP="008A177C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auto"/>
          <w:sz w:val="24"/>
          <w:szCs w:val="24"/>
          <w:lang w:eastAsia="en-US"/>
        </w:rPr>
      </w:pPr>
      <w:r w:rsidRPr="008A177C">
        <w:rPr>
          <w:rFonts w:asciiTheme="minorHAnsi" w:hAnsiTheme="minorHAnsi" w:cs="Arial"/>
          <w:color w:val="auto"/>
          <w:sz w:val="24"/>
          <w:szCs w:val="24"/>
          <w:lang w:eastAsia="en-US"/>
        </w:rPr>
        <w:t>Little or no functional spoken language</w:t>
      </w:r>
    </w:p>
    <w:p w:rsidR="00534EFD" w:rsidRPr="008A177C" w:rsidRDefault="00534EFD" w:rsidP="008A177C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auto"/>
          <w:sz w:val="24"/>
          <w:szCs w:val="24"/>
          <w:lang w:eastAsia="en-US"/>
        </w:rPr>
      </w:pPr>
      <w:r w:rsidRPr="008A177C">
        <w:rPr>
          <w:rFonts w:asciiTheme="minorHAnsi" w:hAnsiTheme="minorHAnsi" w:cs="Arial"/>
          <w:color w:val="auto"/>
          <w:sz w:val="24"/>
          <w:szCs w:val="24"/>
          <w:lang w:eastAsia="en-US"/>
        </w:rPr>
        <w:t>Little or no understanding of spoken language</w:t>
      </w:r>
    </w:p>
    <w:p w:rsidR="00534EFD" w:rsidRPr="008A177C" w:rsidRDefault="00534EFD" w:rsidP="008A177C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auto"/>
          <w:sz w:val="24"/>
          <w:szCs w:val="24"/>
          <w:lang w:eastAsia="en-US"/>
        </w:rPr>
      </w:pPr>
      <w:r w:rsidRPr="008A177C">
        <w:rPr>
          <w:rFonts w:asciiTheme="minorHAnsi" w:hAnsiTheme="minorHAnsi" w:cs="Arial"/>
          <w:color w:val="auto"/>
          <w:sz w:val="24"/>
          <w:szCs w:val="24"/>
          <w:lang w:eastAsia="en-US"/>
        </w:rPr>
        <w:t>A need to sign and/or use a symbol system to aid communication</w:t>
      </w:r>
    </w:p>
    <w:p w:rsidR="00534EFD" w:rsidRPr="008A177C" w:rsidRDefault="00534EFD" w:rsidP="008A177C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auto"/>
          <w:sz w:val="24"/>
          <w:szCs w:val="24"/>
          <w:lang w:eastAsia="en-US"/>
        </w:rPr>
      </w:pPr>
      <w:r w:rsidRPr="008A177C">
        <w:rPr>
          <w:rFonts w:asciiTheme="minorHAnsi" w:hAnsiTheme="minorHAnsi" w:cs="Arial"/>
          <w:color w:val="auto"/>
          <w:sz w:val="24"/>
          <w:szCs w:val="24"/>
          <w:lang w:eastAsia="en-US"/>
        </w:rPr>
        <w:t>communication skills that are only effective and functionally useful in a context where other individuals know the child well</w:t>
      </w:r>
    </w:p>
    <w:p w:rsidR="00534EFD" w:rsidRPr="008A177C" w:rsidRDefault="00534EFD" w:rsidP="008A177C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auto"/>
          <w:sz w:val="24"/>
          <w:szCs w:val="24"/>
          <w:lang w:eastAsia="en-US"/>
        </w:rPr>
      </w:pPr>
      <w:r w:rsidRPr="008A177C">
        <w:rPr>
          <w:rFonts w:asciiTheme="minorHAnsi" w:hAnsiTheme="minorHAnsi" w:cs="Arial"/>
          <w:color w:val="auto"/>
          <w:sz w:val="24"/>
          <w:szCs w:val="24"/>
          <w:lang w:eastAsia="en-US"/>
        </w:rPr>
        <w:t>his or her own idiosyncratic means of communicating.</w:t>
      </w:r>
    </w:p>
    <w:p w:rsidR="00534EFD" w:rsidRPr="008A177C" w:rsidRDefault="00534EFD" w:rsidP="00447258">
      <w:pPr>
        <w:jc w:val="both"/>
        <w:rPr>
          <w:rFonts w:asciiTheme="minorHAnsi" w:hAnsiTheme="minorHAnsi"/>
          <w:color w:val="auto"/>
          <w:sz w:val="24"/>
          <w:szCs w:val="24"/>
        </w:rPr>
      </w:pPr>
    </w:p>
    <w:p w:rsidR="007E12FA" w:rsidRPr="007B25C5" w:rsidRDefault="007E12FA" w:rsidP="00447258">
      <w:pPr>
        <w:jc w:val="both"/>
        <w:rPr>
          <w:color w:val="auto"/>
          <w:sz w:val="24"/>
          <w:szCs w:val="24"/>
        </w:rPr>
      </w:pPr>
      <w:r w:rsidRPr="007B25C5">
        <w:rPr>
          <w:color w:val="auto"/>
          <w:sz w:val="24"/>
          <w:szCs w:val="24"/>
        </w:rPr>
        <w:t xml:space="preserve">The CYP can be said to have SLD when Severe difficulties in attainment, social </w:t>
      </w:r>
      <w:proofErr w:type="gramStart"/>
      <w:r w:rsidRPr="007B25C5">
        <w:rPr>
          <w:color w:val="auto"/>
          <w:sz w:val="24"/>
          <w:szCs w:val="24"/>
        </w:rPr>
        <w:t>skills</w:t>
      </w:r>
      <w:proofErr w:type="gramEnd"/>
      <w:r w:rsidRPr="007B25C5">
        <w:rPr>
          <w:color w:val="auto"/>
          <w:sz w:val="24"/>
          <w:szCs w:val="24"/>
        </w:rPr>
        <w:t xml:space="preserve"> and adaptive</w:t>
      </w:r>
      <w:r w:rsidR="008A177C">
        <w:rPr>
          <w:color w:val="auto"/>
          <w:sz w:val="24"/>
          <w:szCs w:val="24"/>
        </w:rPr>
        <w:t xml:space="preserve"> functioning of the CYP persist</w:t>
      </w:r>
      <w:r w:rsidRPr="007B25C5">
        <w:rPr>
          <w:color w:val="auto"/>
          <w:sz w:val="24"/>
          <w:szCs w:val="24"/>
        </w:rPr>
        <w:t xml:space="preserve"> despite access to approp</w:t>
      </w:r>
      <w:r w:rsidR="00534EFD" w:rsidRPr="007B25C5">
        <w:rPr>
          <w:color w:val="auto"/>
          <w:sz w:val="24"/>
          <w:szCs w:val="24"/>
        </w:rPr>
        <w:t>riate educational opportunities. The CYP</w:t>
      </w:r>
      <w:r w:rsidR="008A177C">
        <w:rPr>
          <w:color w:val="auto"/>
          <w:sz w:val="24"/>
          <w:szCs w:val="24"/>
        </w:rPr>
        <w:t>’</w:t>
      </w:r>
      <w:r w:rsidR="00534EFD" w:rsidRPr="007B25C5">
        <w:rPr>
          <w:color w:val="auto"/>
          <w:sz w:val="24"/>
          <w:szCs w:val="24"/>
        </w:rPr>
        <w:t xml:space="preserve">s response to intervention (rate of progress) and level of support should also be </w:t>
      </w:r>
      <w:proofErr w:type="gramStart"/>
      <w:r w:rsidR="00534EFD" w:rsidRPr="007B25C5">
        <w:rPr>
          <w:color w:val="auto"/>
          <w:sz w:val="24"/>
          <w:szCs w:val="24"/>
        </w:rPr>
        <w:t>taken into account</w:t>
      </w:r>
      <w:proofErr w:type="gramEnd"/>
      <w:r w:rsidR="00534EFD" w:rsidRPr="007B25C5">
        <w:rPr>
          <w:color w:val="auto"/>
          <w:sz w:val="24"/>
          <w:szCs w:val="24"/>
        </w:rPr>
        <w:t>.</w:t>
      </w:r>
    </w:p>
    <w:p w:rsidR="007E12FA" w:rsidRPr="007B25C5" w:rsidRDefault="007E12FA" w:rsidP="00447258">
      <w:pPr>
        <w:jc w:val="both"/>
        <w:rPr>
          <w:color w:val="auto"/>
          <w:sz w:val="24"/>
          <w:szCs w:val="24"/>
        </w:rPr>
      </w:pPr>
    </w:p>
    <w:p w:rsidR="007E12FA" w:rsidRPr="007B25C5" w:rsidRDefault="00534EFD" w:rsidP="00447258">
      <w:pPr>
        <w:jc w:val="both"/>
        <w:rPr>
          <w:color w:val="auto"/>
          <w:sz w:val="24"/>
          <w:szCs w:val="24"/>
        </w:rPr>
      </w:pPr>
      <w:r w:rsidRPr="007B25C5">
        <w:rPr>
          <w:color w:val="auto"/>
          <w:sz w:val="24"/>
          <w:szCs w:val="24"/>
        </w:rPr>
        <w:t>These difficulties will be in evidence across all environments.</w:t>
      </w:r>
    </w:p>
    <w:p w:rsidR="00B83747" w:rsidRPr="007B25C5" w:rsidRDefault="00B83747" w:rsidP="00447258">
      <w:pPr>
        <w:jc w:val="both"/>
        <w:rPr>
          <w:color w:val="auto"/>
          <w:sz w:val="24"/>
          <w:szCs w:val="24"/>
        </w:rPr>
      </w:pPr>
    </w:p>
    <w:p w:rsidR="00B83747" w:rsidRPr="008A177C" w:rsidRDefault="00534EFD" w:rsidP="00447258">
      <w:pPr>
        <w:jc w:val="both"/>
        <w:rPr>
          <w:b/>
          <w:color w:val="auto"/>
          <w:sz w:val="24"/>
          <w:szCs w:val="24"/>
        </w:rPr>
      </w:pPr>
      <w:r w:rsidRPr="008A177C">
        <w:rPr>
          <w:b/>
          <w:color w:val="auto"/>
          <w:sz w:val="24"/>
          <w:szCs w:val="24"/>
        </w:rPr>
        <w:t>T</w:t>
      </w:r>
      <w:r w:rsidR="00B83747" w:rsidRPr="008A177C">
        <w:rPr>
          <w:b/>
          <w:color w:val="auto"/>
          <w:sz w:val="24"/>
          <w:szCs w:val="24"/>
        </w:rPr>
        <w:t xml:space="preserve">his </w:t>
      </w:r>
      <w:r w:rsidR="008A177C" w:rsidRPr="008A177C">
        <w:rPr>
          <w:b/>
          <w:color w:val="auto"/>
          <w:sz w:val="24"/>
          <w:szCs w:val="24"/>
        </w:rPr>
        <w:t xml:space="preserve">document </w:t>
      </w:r>
      <w:r w:rsidRPr="008A177C">
        <w:rPr>
          <w:b/>
          <w:color w:val="auto"/>
          <w:sz w:val="24"/>
          <w:szCs w:val="24"/>
        </w:rPr>
        <w:t xml:space="preserve">has been </w:t>
      </w:r>
      <w:r w:rsidR="00B83747" w:rsidRPr="008A177C">
        <w:rPr>
          <w:b/>
          <w:color w:val="auto"/>
          <w:sz w:val="24"/>
          <w:szCs w:val="24"/>
        </w:rPr>
        <w:t xml:space="preserve">based </w:t>
      </w:r>
      <w:proofErr w:type="gramStart"/>
      <w:r w:rsidR="00B83747" w:rsidRPr="008A177C">
        <w:rPr>
          <w:b/>
          <w:color w:val="auto"/>
          <w:sz w:val="24"/>
          <w:szCs w:val="24"/>
        </w:rPr>
        <w:t>on :</w:t>
      </w:r>
      <w:proofErr w:type="gramEnd"/>
    </w:p>
    <w:p w:rsidR="00FB19C4" w:rsidRPr="007B25C5" w:rsidRDefault="00FB19C4" w:rsidP="00447258">
      <w:pPr>
        <w:jc w:val="both"/>
        <w:rPr>
          <w:color w:val="auto"/>
          <w:sz w:val="24"/>
          <w:szCs w:val="24"/>
        </w:rPr>
      </w:pPr>
    </w:p>
    <w:p w:rsidR="00FB19C4" w:rsidRPr="007B25C5" w:rsidRDefault="00FB19C4" w:rsidP="00447258">
      <w:pPr>
        <w:jc w:val="both"/>
        <w:rPr>
          <w:color w:val="auto"/>
          <w:sz w:val="24"/>
          <w:szCs w:val="24"/>
        </w:rPr>
      </w:pPr>
      <w:r w:rsidRPr="007B25C5">
        <w:rPr>
          <w:color w:val="auto"/>
          <w:sz w:val="24"/>
          <w:szCs w:val="24"/>
        </w:rPr>
        <w:t xml:space="preserve">Reading of Policies from Hampshire and Wakefield </w:t>
      </w:r>
    </w:p>
    <w:p w:rsidR="00FB19C4" w:rsidRPr="007B25C5" w:rsidRDefault="00FB19C4" w:rsidP="00447258">
      <w:pPr>
        <w:jc w:val="both"/>
        <w:rPr>
          <w:color w:val="auto"/>
          <w:sz w:val="24"/>
          <w:szCs w:val="24"/>
        </w:rPr>
      </w:pPr>
    </w:p>
    <w:p w:rsidR="00FB19C4" w:rsidRPr="007B25C5" w:rsidRDefault="00FB19C4" w:rsidP="00447258">
      <w:pPr>
        <w:jc w:val="both"/>
        <w:rPr>
          <w:color w:val="auto"/>
          <w:sz w:val="24"/>
          <w:szCs w:val="24"/>
        </w:rPr>
      </w:pPr>
      <w:r w:rsidRPr="007B25C5">
        <w:rPr>
          <w:color w:val="auto"/>
          <w:sz w:val="24"/>
          <w:szCs w:val="24"/>
        </w:rPr>
        <w:t>Feedback from EP Network</w:t>
      </w:r>
    </w:p>
    <w:p w:rsidR="00B83747" w:rsidRPr="007B25C5" w:rsidRDefault="00B83747" w:rsidP="00447258">
      <w:pPr>
        <w:jc w:val="both"/>
        <w:rPr>
          <w:color w:val="auto"/>
          <w:sz w:val="24"/>
          <w:szCs w:val="24"/>
        </w:rPr>
      </w:pPr>
    </w:p>
    <w:p w:rsidR="00B83747" w:rsidRPr="007B25C5" w:rsidRDefault="00071A83" w:rsidP="00447258">
      <w:pPr>
        <w:jc w:val="both"/>
        <w:rPr>
          <w:color w:val="auto"/>
          <w:sz w:val="24"/>
          <w:szCs w:val="24"/>
        </w:rPr>
      </w:pPr>
      <w:hyperlink r:id="rId5" w:history="1">
        <w:r w:rsidR="00B83747" w:rsidRPr="007B25C5">
          <w:rPr>
            <w:rStyle w:val="Hyperlink"/>
            <w:color w:val="auto"/>
            <w:sz w:val="24"/>
            <w:szCs w:val="24"/>
          </w:rPr>
          <w:t>http://webarchive.nationalarchives.gov.uk/20130402165640/https://www.education.gov.uk/publications/eOrderingDownload/DFES-0536-2003.pdf</w:t>
        </w:r>
      </w:hyperlink>
    </w:p>
    <w:p w:rsidR="00B83747" w:rsidRPr="007B25C5" w:rsidRDefault="00B83747" w:rsidP="00447258">
      <w:pPr>
        <w:jc w:val="both"/>
        <w:rPr>
          <w:color w:val="auto"/>
          <w:sz w:val="24"/>
          <w:szCs w:val="24"/>
        </w:rPr>
      </w:pPr>
    </w:p>
    <w:p w:rsidR="00B83747" w:rsidRPr="007B25C5" w:rsidRDefault="00071A83" w:rsidP="00447258">
      <w:pPr>
        <w:jc w:val="both"/>
        <w:rPr>
          <w:color w:val="auto"/>
          <w:sz w:val="24"/>
          <w:szCs w:val="24"/>
        </w:rPr>
      </w:pPr>
      <w:hyperlink r:id="rId6" w:history="1">
        <w:r w:rsidR="00B83747" w:rsidRPr="007B25C5">
          <w:rPr>
            <w:rStyle w:val="Hyperlink"/>
            <w:color w:val="auto"/>
            <w:sz w:val="24"/>
            <w:szCs w:val="24"/>
          </w:rPr>
          <w:t>http://www.bps.org.uk/system/files/documents/ppb_learning.pdf</w:t>
        </w:r>
      </w:hyperlink>
    </w:p>
    <w:p w:rsidR="00B83747" w:rsidRPr="007B25C5" w:rsidRDefault="00B83747" w:rsidP="00447258">
      <w:pPr>
        <w:jc w:val="both"/>
        <w:rPr>
          <w:color w:val="auto"/>
          <w:sz w:val="24"/>
          <w:szCs w:val="24"/>
        </w:rPr>
      </w:pPr>
    </w:p>
    <w:p w:rsidR="00B83747" w:rsidRPr="007B25C5" w:rsidRDefault="00071A83" w:rsidP="00447258">
      <w:pPr>
        <w:jc w:val="both"/>
        <w:rPr>
          <w:color w:val="auto"/>
          <w:sz w:val="24"/>
          <w:szCs w:val="24"/>
        </w:rPr>
      </w:pPr>
      <w:hyperlink r:id="rId7" w:history="1">
        <w:r w:rsidR="00B83747" w:rsidRPr="007B25C5">
          <w:rPr>
            <w:rStyle w:val="Hyperlink"/>
            <w:color w:val="auto"/>
            <w:sz w:val="24"/>
            <w:szCs w:val="24"/>
          </w:rPr>
          <w:t>https://www.acamh.org/knowledge/articles/issues-assessment-learning-needs-differences-between-learning-difficulties-and</w:t>
        </w:r>
      </w:hyperlink>
    </w:p>
    <w:p w:rsidR="00B83747" w:rsidRPr="007B25C5" w:rsidRDefault="00B83747" w:rsidP="00447258">
      <w:pPr>
        <w:jc w:val="both"/>
        <w:rPr>
          <w:color w:val="auto"/>
          <w:sz w:val="24"/>
          <w:szCs w:val="24"/>
        </w:rPr>
      </w:pPr>
    </w:p>
    <w:p w:rsidR="00B83747" w:rsidRPr="007B25C5" w:rsidRDefault="00071A83" w:rsidP="00447258">
      <w:pPr>
        <w:jc w:val="both"/>
        <w:rPr>
          <w:color w:val="auto"/>
          <w:sz w:val="24"/>
          <w:szCs w:val="24"/>
        </w:rPr>
      </w:pPr>
      <w:hyperlink r:id="rId8" w:history="1">
        <w:r w:rsidR="00B83747" w:rsidRPr="007B25C5">
          <w:rPr>
            <w:rStyle w:val="Hyperlink"/>
            <w:color w:val="auto"/>
            <w:sz w:val="24"/>
            <w:szCs w:val="24"/>
          </w:rPr>
          <w:t>http://ccea.org.uk/curriculum/sen_inclusion/severe_learning_difficulties</w:t>
        </w:r>
      </w:hyperlink>
    </w:p>
    <w:p w:rsidR="00B83747" w:rsidRPr="007B25C5" w:rsidRDefault="00B83747" w:rsidP="00447258">
      <w:pPr>
        <w:jc w:val="both"/>
        <w:rPr>
          <w:color w:val="auto"/>
          <w:sz w:val="24"/>
          <w:szCs w:val="24"/>
        </w:rPr>
      </w:pPr>
    </w:p>
    <w:p w:rsidR="00B83747" w:rsidRPr="007B25C5" w:rsidRDefault="00B83747" w:rsidP="00447258">
      <w:pPr>
        <w:jc w:val="both"/>
        <w:rPr>
          <w:color w:val="auto"/>
          <w:sz w:val="24"/>
          <w:szCs w:val="24"/>
        </w:rPr>
      </w:pPr>
    </w:p>
    <w:sectPr w:rsidR="00B83747" w:rsidRPr="007B25C5" w:rsidSect="007B25C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0335"/>
    <w:multiLevelType w:val="hybridMultilevel"/>
    <w:tmpl w:val="5D8400E8"/>
    <w:lvl w:ilvl="0" w:tplc="414C8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272FB"/>
    <w:multiLevelType w:val="hybridMultilevel"/>
    <w:tmpl w:val="C8CCEF0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26C12"/>
    <w:multiLevelType w:val="hybridMultilevel"/>
    <w:tmpl w:val="54A0D0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A842C1"/>
    <w:multiLevelType w:val="hybridMultilevel"/>
    <w:tmpl w:val="6F3A8B5A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5DD7F0D"/>
    <w:multiLevelType w:val="hybridMultilevel"/>
    <w:tmpl w:val="047C65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691FBA"/>
    <w:multiLevelType w:val="hybridMultilevel"/>
    <w:tmpl w:val="A32423EE"/>
    <w:lvl w:ilvl="0" w:tplc="414C85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80B9D"/>
    <w:multiLevelType w:val="hybridMultilevel"/>
    <w:tmpl w:val="69265E6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DE325F"/>
    <w:multiLevelType w:val="hybridMultilevel"/>
    <w:tmpl w:val="28189B8C"/>
    <w:lvl w:ilvl="0" w:tplc="414C859C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sz w:val="24"/>
        <w:szCs w:val="16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58004101"/>
    <w:multiLevelType w:val="hybridMultilevel"/>
    <w:tmpl w:val="369675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2C4A31"/>
    <w:multiLevelType w:val="hybridMultilevel"/>
    <w:tmpl w:val="F7843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401A3"/>
    <w:multiLevelType w:val="hybridMultilevel"/>
    <w:tmpl w:val="0A0CB53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031665">
    <w:abstractNumId w:val="4"/>
  </w:num>
  <w:num w:numId="2" w16cid:durableId="99494002">
    <w:abstractNumId w:val="9"/>
  </w:num>
  <w:num w:numId="3" w16cid:durableId="582909362">
    <w:abstractNumId w:val="8"/>
  </w:num>
  <w:num w:numId="4" w16cid:durableId="1672757567">
    <w:abstractNumId w:val="2"/>
  </w:num>
  <w:num w:numId="5" w16cid:durableId="344021419">
    <w:abstractNumId w:val="6"/>
  </w:num>
  <w:num w:numId="6" w16cid:durableId="1337997202">
    <w:abstractNumId w:val="1"/>
  </w:num>
  <w:num w:numId="7" w16cid:durableId="1223062505">
    <w:abstractNumId w:val="7"/>
  </w:num>
  <w:num w:numId="8" w16cid:durableId="1246959958">
    <w:abstractNumId w:val="10"/>
  </w:num>
  <w:num w:numId="9" w16cid:durableId="1240943443">
    <w:abstractNumId w:val="5"/>
  </w:num>
  <w:num w:numId="10" w16cid:durableId="1279524958">
    <w:abstractNumId w:val="0"/>
  </w:num>
  <w:num w:numId="11" w16cid:durableId="2775702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FC"/>
    <w:rsid w:val="00447258"/>
    <w:rsid w:val="00534EFD"/>
    <w:rsid w:val="0064308E"/>
    <w:rsid w:val="006B07CC"/>
    <w:rsid w:val="007B25C5"/>
    <w:rsid w:val="007E12FA"/>
    <w:rsid w:val="008A177C"/>
    <w:rsid w:val="008E58FF"/>
    <w:rsid w:val="00B83747"/>
    <w:rsid w:val="00BA7D5C"/>
    <w:rsid w:val="00D002FC"/>
    <w:rsid w:val="00FB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9C593"/>
  <w15:docId w15:val="{1C4F9716-1965-4832-B6A7-4AF44229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2FA"/>
    <w:pPr>
      <w:spacing w:after="0" w:line="240" w:lineRule="auto"/>
    </w:pPr>
    <w:rPr>
      <w:rFonts w:ascii="Calibri" w:hAnsi="Calibri" w:cs="Times New Roman"/>
      <w:color w:val="0070C0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37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4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2.nelincs.gov.uk:32224/?dmVyPTEuMDAxJiY5NDg2MTYwZmFhZGRlNmM5Nz01OUE4MTM3Rl8yMzExM18xOTk3XzEmJmM0ZWNmNTJlOWVmMDUxNj0xMjIzJiZ1cmw9aHR0cCUzQSUyRiUyRmNjZWElMkVvcmclMkV1ayUyRmN1cnJpY3VsdW0lMkZzZW4lNUZpbmNsdXNpb24lMkZzZXZlcmUlNUZsZWFybmluZyU1RmRpZmZpY3VsdGllcw=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il2.nelincs.gov.uk:32224/?dmVyPTEuMDAxJiZkMWM2MDcxZGY3YzRlMWM1Nz01OUE4MTM3Rl8yMzExM18xOTk3XzEmJmU0ZWRmNWJhMWY5NGYxOT0xMjIzJiZ1cmw9aHR0cHMlM0ElMkYlMkZ3d3clMkVhY2FtaCUyRW9yZyUyRmtub3dsZWRnZSUyRmFydGljbGVzJTJGaXNzdWVzLWFzc2Vzc21lbnQtbGVhcm5pbmctbmVlZHMtZGlmZmVyZW5jZXMtYmV0d2Vlbi1sZWFybmluZy1kaWZmaWN1bHRpZXMtYW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il2.nelincs.gov.uk:32224/?dmVyPTEuMDAxJiY5ODg3MDAxMWY3ZGNmNmQ5Nz01OUE4MTM3Rl8yMzExM18xOTk3XzEmJmQ0N2Q3MTBhMGY1MGMxZD0xMjIzJiZ1cmw9aHR0cCUzQSUyRiUyRnd3dyUyRWJwcyUyRW9yZyUyRXVrJTJGc3lzdGVtJTJGZmlsZXMlMkZkb2N1bWVudHMlMkZwcGIlNUZsZWFybmluZyUyRXBkZg==" TargetMode="External"/><Relationship Id="rId5" Type="http://schemas.openxmlformats.org/officeDocument/2006/relationships/hyperlink" Target="http://mail2.nelincs.gov.uk:32224/?dmVyPTEuMDAxJiZkMWM3MTQwZWIxYzBlMWNiNj01OUE4MTM3Rl8yMzExM18xOTk3XzEmJjU0M2M4NWNhZWY1MTYxZD0xMjIzJiZ1cmw9aHR0cCUzQSUyRiUyRndlYmFyY2hpdmUlMkVuYXRpb25hbGFyY2hpdmVzJTJFZ292JTJFdWslMkYyMDEzMDQwMjE2NTY0MCUyRmh0dHBzJTNBJTJGd3d3JTJFZWR1Y2F0aW9uJTJFZ292JTJFdWslMkZwdWJsaWNhdGlvbnMlMkZlT3JkZXJpbmdEb3dubG9hZCUyRkRGRVMtMDUzNi0yMDAzJTJFcGR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Bradbury, Suzanne</dc:creator>
  <cp:lastModifiedBy>Lauren Thompson (Communications) (NELC)</cp:lastModifiedBy>
  <cp:revision>1</cp:revision>
  <dcterms:created xsi:type="dcterms:W3CDTF">2023-01-16T14:57:00Z</dcterms:created>
  <dcterms:modified xsi:type="dcterms:W3CDTF">2023-01-16T14:57:00Z</dcterms:modified>
</cp:coreProperties>
</file>