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49081385"/>
        <w:docPartObj>
          <w:docPartGallery w:val="Cover Pages"/>
          <w:docPartUnique/>
        </w:docPartObj>
      </w:sdtPr>
      <w:sdtEndPr>
        <w:rPr>
          <w:rFonts w:ascii="Arial" w:hAnsi="Arial" w:cs="Arial"/>
          <w:sz w:val="24"/>
        </w:rPr>
      </w:sdtEndPr>
      <w:sdtContent>
        <w:p w14:paraId="472C19F1" w14:textId="7C5854BC" w:rsidR="0074021B" w:rsidRDefault="0074021B">
          <w:r>
            <w:rPr>
              <w:noProof/>
            </w:rPr>
            <mc:AlternateContent>
              <mc:Choice Requires="wpg">
                <w:drawing>
                  <wp:anchor distT="0" distB="0" distL="114300" distR="114300" simplePos="0" relativeHeight="251692544" behindDoc="1" locked="0" layoutInCell="1" allowOverlap="1" wp14:anchorId="01EC0DF8" wp14:editId="308FC5DC">
                    <wp:simplePos x="0" y="0"/>
                    <wp:positionH relativeFrom="page">
                      <wp:align>center</wp:align>
                    </wp:positionH>
                    <wp:positionV relativeFrom="page">
                      <wp:align>center</wp:align>
                    </wp:positionV>
                    <wp:extent cx="6864824" cy="9123528"/>
                    <wp:effectExtent l="0" t="0" r="2540" b="635"/>
                    <wp:wrapNone/>
                    <wp:docPr id="1" name="Group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2" name="Rectangle 2"/>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8" name="Text Box 8"/>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02503EB" w:rsidR="0074021B" w:rsidRPr="009456D3" w:rsidRDefault="001E02F1"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INTRODUCTION </w:t>
                                  </w:r>
                                  <w:r w:rsidR="000A187C" w:rsidRPr="009456D3">
                                    <w:rPr>
                                      <w:rFonts w:asciiTheme="majorHAnsi" w:eastAsiaTheme="majorEastAsia" w:hAnsiTheme="majorHAnsi" w:cstheme="majorBidi"/>
                                      <w:caps/>
                                      <w:sz w:val="52"/>
                                      <w:szCs w:val="52"/>
                                    </w:rPr>
                                    <w:t xml:space="preserve">Document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aps/>
                                          <w:sz w:val="52"/>
                                          <w:szCs w:val="52"/>
                                        </w:rPr>
                                        <w:t>SEncos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01EC0DF8" id="Group 1" o:spid="_x0000_s1026" alt="&quot;&quot;" style="position:absolute;margin-left:0;margin-top:0;width:540.55pt;height:718.4pt;z-index:-25162393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cRrAMAALIOAAAOAAAAZHJzL2Uyb0RvYy54bWzsV9tu2zgQfV9g/4Hg+0YXXyNEKbLpJlgg&#10;SIMmRZ9pirKEpUguSUdKv75DUpKdWxu46A0tYMiiOJzhHM0cHh296hqObpk2tRQ5Tg5ijJigsqjF&#10;Osfvbs7+WmJkLBEF4VKwHN8xg18d//nHUasylspK8oJpBE6EyVqV48palUWRoRVriDmQigmYLKVu&#10;iIWhXkeFJi14b3iUxvE8aqUulJaUGQNPX4dJfOz9lyWj9k1ZGmYRzzHszfqr9teVu0bHRyRba6Kq&#10;mvbbIHvsoiG1gKCjq9fEErTR9SNXTU21NLK0B1Q2kSzLmjKfA2STxA+yOddyo3wu66xdqxEmgPYB&#10;Tnu7pZe351pdqysNSLRqDVj4kculK3Xj/mGXqPOQ3Y2Qsc4iCg/ny/l0mU4xojB3mKSTWboMoNIK&#10;kH+0jlb/fGZlNASO7m2nVVAgZouB+TIMriuimIfWZIDBlUZ1keMUI0EaKNO3UDhErDlDqcvGBQer&#10;ESaTGUDs5RjNlnEM1ecwSiaLZA4D8DpmSjKljT1nskHuJscawvtyIrcXxgbTwcRFNZLXxVnNuR+4&#10;XmGnXKNbAlVOKGXCJn2Ae5ZcOHsh3crg1D0BnId8/J2948zZcfGWlQALvOXUb8Y35eNAfg8VKViI&#10;P4NUh/TGFT5Z79BZlxB/9J18ynfYZW/vljLf0+Pi+POLxxU+shR2XNzUQuqnHPARvjLYDyAFaBxK&#10;K1ncQdFoGRjFKHpWw6u7IMZeEQ0UAq8baNG+gUvJZZtj2d9hVEn94annzh6qGmYxaoGScmz+3xDN&#10;MOL/Cqj3w2Q6dRzmB9PZIoWB3p1Z7c6ITXMqoR4SIGBF/a2zt3y4LbVs3gN7nrioMEUEhdg5plYP&#10;g1MbqBL4l7KTE28GvKWIvRDXijrnDlVXmjfde6JVX78W6OFSDj1GsgdlHGzdSiFPNlaWta/xLa49&#10;3tDvofe+euMvHjf+Yo/Gn8aH08lAgFuK3Gn/WZwewrn1u/0Havk52992qw64aVux35YJfPOPVLCY&#10;JLMtFwxzO2QAlnuzweqX4wJQrEEE3LgO/lt2yCsa9657DYBsB48d+/U18IwamHtldP/QhyNsFEA7&#10;vJAuUvj5QF9HFqzWz0gCBGfTfDILJ+lDbTAcuL0KcRiEXP3dE0rhBQfy0zLgBQu/tQwo/hsge1YG&#10;OB7wynEshe8hDIaWD8qglwlBGQxTgQ36qb3J4AeTBv4LAT6MvLrsP+Lcl9fu2EuJ7afm8UcAAAD/&#10;/wMAUEsDBBQABgAIAAAAIQC0xIOw3AAAAAcBAAAPAAAAZHJzL2Rvd25yZXYueG1sTI8xb8IwEIX3&#10;SvwH6yp1K05oFUUhDqqQYGoHCAubsY8kIj5HsYH03/fo0i6nd3qn974rV5PrxQ3H0HlSkM4TEEjG&#10;244aBYd685qDCFGT1b0nVPCNAVbV7KnUhfV32uFtHxvBIRQKraCNcSikDKZFp8PcD0jsnf3odOR1&#10;bKQd9Z3DXS8XSZJJpzvihlYPuG7RXPZXp+Cy+wq43tTNwTjTZdPndnGsnVIvz9PHEkTEKf4dwwOf&#10;0aFippO/kg2iV8CPxN/58JI8TUGcWL2/ZTnIqpT/+asfAAAA//8DAFBLAQItABQABgAIAAAAIQC2&#10;gziS/gAAAOEBAAATAAAAAAAAAAAAAAAAAAAAAABbQ29udGVudF9UeXBlc10ueG1sUEsBAi0AFAAG&#10;AAgAAAAhADj9If/WAAAAlAEAAAsAAAAAAAAAAAAAAAAALwEAAF9yZWxzLy5yZWxzUEsBAi0AFAAG&#10;AAgAAAAhAJgbhxGsAwAAsg4AAA4AAAAAAAAAAAAAAAAALgIAAGRycy9lMm9Eb2MueG1sUEsBAi0A&#10;FAAGAAgAAAAhALTEg7DcAAAABwEAAA8AAAAAAAAAAAAAAAAABgYAAGRycy9kb3ducmV2LnhtbFBL&#10;BQYAAAAABAAEAPMAAAAPBwAAAAA=&#10;">
                    <v:rect id="Rectangle 2"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3brwgAAANoAAAAPAAAAZHJzL2Rvd25yZXYueG1sRI9BawIx&#10;FITvBf9DeIK3mlVQymoUFRSP1kqpt8fmuVncvIRN1l3765tCocdhZr5hluve1uJBTagcK5iMMxDE&#10;hdMVlwouH/vXNxAhImusHZOCJwVYrwYvS8y16/idHudYigThkKMCE6PPpQyFIYth7Dxx8m6usRiT&#10;bEqpG+wS3NZymmVzabHitGDQ085QcT+3VoE/XE7Xm9n6bv78nB36sv36rlqlRsN+swARqY//4b/2&#10;USuYwu+VdAPk6gcAAP//AwBQSwECLQAUAAYACAAAACEA2+H2y+4AAACFAQAAEwAAAAAAAAAAAAAA&#10;AAAAAAAAW0NvbnRlbnRfVHlwZXNdLnhtbFBLAQItABQABgAIAAAAIQBa9CxbvwAAABUBAAALAAAA&#10;AAAAAAAAAAAAAB8BAABfcmVscy8ucmVsc1BLAQItABQABgAIAAAAIQCpn3brwgAAANoAAAAPAAAA&#10;AAAAAAAAAAAAAAcCAABkcnMvZG93bnJldi54bWxQSwUGAAAAAAMAAwC3AAAA9gIAAAAA&#10;" fillcolor="#4f81bd [3204]" stroked="f" strokeweight="2pt"/>
                    <v:rect id="Rectangle 7"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XvdwgAAANoAAAAPAAAAZHJzL2Rvd25yZXYueG1sRI/fasIw&#10;FMbvB3uHcATvZuoGc1SjlMFQBEGdD3Bsjm21OalJVrO3N4OBlx/fnx/fbBFNK3pyvrGsYDzKQBCX&#10;VjdcKTh8f718gPABWWNrmRT8kofF/Plphrm2N95Rvw+VSCPsc1RQh9DlUvqyJoN+ZDvi5J2sMxiS&#10;dJXUDm9p3LTyNcvepcGGE6HGjj5rKi/7H5O4x7WLxUZuzsuif3Pxaq/L7Uqp4SAWUxCBYniE/9sr&#10;rWACf1fSDZDzOwAAAP//AwBQSwECLQAUAAYACAAAACEA2+H2y+4AAACFAQAAEwAAAAAAAAAAAAAA&#10;AAAAAAAAW0NvbnRlbnRfVHlwZXNdLnhtbFBLAQItABQABgAIAAAAIQBa9CxbvwAAABUBAAALAAAA&#10;AAAAAAAAAAAAAB8BAABfcmVscy8ucmVsc1BLAQItABQABgAIAAAAIQDK1XvdwgAAANoAAAAPAAAA&#10;AAAAAAAAAAAAAAcCAABkcnMvZG93bnJldi54bWxQSwUGAAAAAAMAAwC3AAAA9gIAAAAA&#10;" fillcolor="#4f81bd [3204]" stroked="f" strokeweight="2pt">
                      <v:textbox inset="36pt,57.6pt,36pt,36pt">
                        <w:txbxContent>
                          <w:p w14:paraId="746EA963" w14:textId="34F06931" w:rsidR="0074021B" w:rsidRDefault="0074021B" w:rsidP="0074021B">
                            <w:pPr>
                              <w:pStyle w:val="NoSpacing"/>
                              <w:numPr>
                                <w:ilvl w:val="0"/>
                                <w:numId w:val="0"/>
                              </w:numPr>
                              <w:spacing w:before="120"/>
                              <w:ind w:left="681" w:hanging="624"/>
                              <w:rPr>
                                <w:color w:val="FFFFFF" w:themeColor="background1"/>
                              </w:rPr>
                            </w:pPr>
                          </w:p>
                        </w:txbxContent>
                      </v:textbox>
                    </v:rect>
                    <v:shapetype id="_x0000_t202" coordsize="21600,21600" o:spt="202" path="m,l,21600r21600,l21600,xe">
                      <v:stroke joinstyle="miter"/>
                      <v:path gradientshapeok="t" o:connecttype="rect"/>
                    </v:shapetype>
                    <v:shape id="Text Box 8"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2/RwAAAANoAAAAPAAAAZHJzL2Rvd25yZXYueG1sRE9Ni8Iw&#10;EL0L/ocwwl5EUy2o2zWKuizqsbqweBuasS02k9pE7f57cxA8Pt73fNmaStypcaVlBaNhBII4s7rk&#10;XMHv8WcwA+E8ssbKMin4JwfLRbczx0TbB6d0P/hchBB2CSoovK8TKV1WkEE3tDVx4M62MegDbHKp&#10;G3yEcFPJcRRNpMGSQ0OBNW0Kyi6Hm1HwufZp3P87xfX2ar4xv+2P8fSk1EevXX2B8NT6t/jl3mkF&#10;YWu4Em6AXDwBAAD//wMAUEsBAi0AFAAGAAgAAAAhANvh9svuAAAAhQEAABMAAAAAAAAAAAAAAAAA&#10;AAAAAFtDb250ZW50X1R5cGVzXS54bWxQSwECLQAUAAYACAAAACEAWvQsW78AAAAVAQAACwAAAAAA&#10;AAAAAAAAAAAfAQAAX3JlbHMvLnJlbHNQSwECLQAUAAYACAAAACEAgQdv0cAAAADaAAAADwAAAAAA&#10;AAAAAAAAAAAHAgAAZHJzL2Rvd25yZXYueG1sUEsFBgAAAAADAAMAtwAAAPQCAAAAAA==&#10;" fillcolor="white [3212]" stroked="f" strokeweight=".5pt">
                      <v:textbox inset="36pt,7.2pt,36pt,7.2pt">
                        <w:txbxContent>
                          <w:p w14:paraId="51A398F1" w14:textId="77777777" w:rsidR="0074021B" w:rsidRPr="009456D3" w:rsidRDefault="0074021B" w:rsidP="0074021B">
                            <w:pPr>
                              <w:pStyle w:val="NoSpacing"/>
                              <w:numPr>
                                <w:ilvl w:val="0"/>
                                <w:numId w:val="0"/>
                              </w:numPr>
                              <w:jc w:val="center"/>
                              <w:rPr>
                                <w:rFonts w:asciiTheme="majorHAnsi" w:eastAsiaTheme="majorEastAsia" w:hAnsiTheme="majorHAnsi" w:cstheme="majorBidi"/>
                                <w:caps/>
                                <w:sz w:val="52"/>
                                <w:szCs w:val="52"/>
                              </w:rPr>
                            </w:pPr>
                            <w:r w:rsidRPr="009456D3">
                              <w:rPr>
                                <w:rFonts w:asciiTheme="majorHAnsi" w:eastAsiaTheme="majorEastAsia" w:hAnsiTheme="majorHAnsi" w:cstheme="majorBidi"/>
                                <w:caps/>
                                <w:sz w:val="52"/>
                                <w:szCs w:val="52"/>
                              </w:rPr>
                              <w:t>EDUCATION, HEALTH AND caRE hUB</w:t>
                            </w:r>
                          </w:p>
                          <w:p w14:paraId="5465243D" w14:textId="702503EB" w:rsidR="0074021B" w:rsidRPr="009456D3" w:rsidRDefault="001E02F1" w:rsidP="0074021B">
                            <w:pPr>
                              <w:pStyle w:val="NoSpacing"/>
                              <w:numPr>
                                <w:ilvl w:val="0"/>
                                <w:numId w:val="0"/>
                              </w:numPr>
                              <w:jc w:val="center"/>
                              <w:rPr>
                                <w:rFonts w:asciiTheme="majorHAnsi" w:eastAsiaTheme="majorEastAsia" w:hAnsiTheme="majorHAnsi" w:cstheme="majorBidi"/>
                                <w:caps/>
                                <w:sz w:val="52"/>
                                <w:szCs w:val="52"/>
                              </w:rPr>
                            </w:pPr>
                            <w:r>
                              <w:rPr>
                                <w:rFonts w:asciiTheme="majorHAnsi" w:eastAsiaTheme="majorEastAsia" w:hAnsiTheme="majorHAnsi" w:cstheme="majorBidi"/>
                                <w:caps/>
                                <w:sz w:val="52"/>
                                <w:szCs w:val="52"/>
                              </w:rPr>
                              <w:t xml:space="preserve">INTRODUCTION </w:t>
                            </w:r>
                            <w:r w:rsidR="000A187C" w:rsidRPr="009456D3">
                              <w:rPr>
                                <w:rFonts w:asciiTheme="majorHAnsi" w:eastAsiaTheme="majorEastAsia" w:hAnsiTheme="majorHAnsi" w:cstheme="majorBidi"/>
                                <w:caps/>
                                <w:sz w:val="52"/>
                                <w:szCs w:val="52"/>
                              </w:rPr>
                              <w:t xml:space="preserve">Document </w:t>
                            </w:r>
                            <w:r w:rsidR="0074021B" w:rsidRPr="009456D3">
                              <w:rPr>
                                <w:rFonts w:asciiTheme="majorHAnsi" w:eastAsiaTheme="majorEastAsia" w:hAnsiTheme="majorHAnsi" w:cstheme="majorBidi"/>
                                <w:caps/>
                                <w:sz w:val="52"/>
                                <w:szCs w:val="52"/>
                              </w:rPr>
                              <w:t xml:space="preserve">FOR </w:t>
                            </w:r>
                            <w:sdt>
                              <w:sdtPr>
                                <w:rPr>
                                  <w:rFonts w:asciiTheme="majorHAnsi" w:eastAsiaTheme="majorEastAsia" w:hAnsiTheme="majorHAnsi" w:cstheme="majorBidi"/>
                                  <w:caps/>
                                  <w:sz w:val="52"/>
                                  <w:szCs w:val="52"/>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r>
                                  <w:rPr>
                                    <w:rFonts w:asciiTheme="majorHAnsi" w:eastAsiaTheme="majorEastAsia" w:hAnsiTheme="majorHAnsi" w:cstheme="majorBidi"/>
                                    <w:caps/>
                                    <w:sz w:val="52"/>
                                    <w:szCs w:val="52"/>
                                  </w:rPr>
                                  <w:t>SEncos</w:t>
                                </w:r>
                              </w:sdtContent>
                            </w:sdt>
                          </w:p>
                          <w:p w14:paraId="412CF26E" w14:textId="1ECF0A94" w:rsidR="001C2F6F" w:rsidRPr="009456D3" w:rsidRDefault="00715F1E" w:rsidP="0074021B">
                            <w:pPr>
                              <w:pStyle w:val="NoSpacing"/>
                              <w:numPr>
                                <w:ilvl w:val="0"/>
                                <w:numId w:val="0"/>
                              </w:numPr>
                              <w:jc w:val="center"/>
                              <w:rPr>
                                <w:rFonts w:asciiTheme="majorHAnsi" w:eastAsiaTheme="majorEastAsia" w:hAnsiTheme="majorHAnsi" w:cstheme="majorBidi"/>
                                <w:caps/>
                                <w:sz w:val="72"/>
                                <w:szCs w:val="72"/>
                              </w:rPr>
                            </w:pPr>
                            <w:r>
                              <w:rPr>
                                <w:rFonts w:asciiTheme="majorHAnsi" w:eastAsiaTheme="majorEastAsia" w:hAnsiTheme="majorHAnsi" w:cstheme="majorBidi"/>
                                <w:caps/>
                                <w:sz w:val="72"/>
                                <w:szCs w:val="72"/>
                              </w:rPr>
                              <w:t>APRIL</w:t>
                            </w:r>
                            <w:r w:rsidR="001C2F6F" w:rsidRPr="009456D3">
                              <w:rPr>
                                <w:rFonts w:asciiTheme="majorHAnsi" w:eastAsiaTheme="majorEastAsia" w:hAnsiTheme="majorHAnsi" w:cstheme="majorBidi"/>
                                <w:caps/>
                                <w:sz w:val="72"/>
                                <w:szCs w:val="72"/>
                              </w:rPr>
                              <w:t xml:space="preserve"> 2022</w:t>
                            </w:r>
                          </w:p>
                        </w:txbxContent>
                      </v:textbox>
                    </v:shape>
                    <w10:wrap anchorx="page" anchory="page"/>
                  </v:group>
                </w:pict>
              </mc:Fallback>
            </mc:AlternateContent>
          </w:r>
        </w:p>
        <w:p w14:paraId="7A66BDCC" w14:textId="5BB2CB18" w:rsidR="0074021B" w:rsidRDefault="0074021B">
          <w:pPr>
            <w:spacing w:before="0" w:after="200" w:line="276" w:lineRule="auto"/>
            <w:rPr>
              <w:rFonts w:ascii="Arial" w:hAnsi="Arial" w:cs="Arial"/>
              <w:sz w:val="24"/>
            </w:rPr>
          </w:pPr>
          <w:r>
            <w:rPr>
              <w:rFonts w:ascii="Arial" w:hAnsi="Arial" w:cs="Arial"/>
              <w:sz w:val="24"/>
            </w:rPr>
            <w:br w:type="page"/>
          </w:r>
        </w:p>
      </w:sdtContent>
    </w:sdt>
    <w:p w14:paraId="2782E258" w14:textId="77777777" w:rsidR="001E02F1" w:rsidRPr="008C2DC7" w:rsidRDefault="001E02F1" w:rsidP="008C2DC7">
      <w:pPr>
        <w:pStyle w:val="Mainheadline"/>
        <w:spacing w:before="0" w:after="0"/>
        <w:jc w:val="both"/>
        <w:rPr>
          <w:rFonts w:ascii="Arial" w:hAnsi="Arial" w:cs="Arial"/>
          <w:color w:val="auto"/>
          <w:sz w:val="24"/>
          <w:szCs w:val="24"/>
        </w:rPr>
      </w:pPr>
      <w:bookmarkStart w:id="0" w:name="_Toc81990602"/>
      <w:bookmarkStart w:id="1" w:name="_Toc88556583"/>
      <w:r w:rsidRPr="008C2DC7">
        <w:rPr>
          <w:rFonts w:ascii="Arial" w:hAnsi="Arial" w:cs="Arial"/>
          <w:color w:val="auto"/>
          <w:sz w:val="24"/>
          <w:szCs w:val="24"/>
        </w:rPr>
        <w:lastRenderedPageBreak/>
        <w:t>Introduction</w:t>
      </w:r>
      <w:bookmarkEnd w:id="0"/>
      <w:bookmarkEnd w:id="1"/>
    </w:p>
    <w:p w14:paraId="63320862" w14:textId="156A60B5" w:rsidR="001E02F1" w:rsidRDefault="001E02F1" w:rsidP="008C2DC7">
      <w:pPr>
        <w:spacing w:before="0" w:after="0"/>
        <w:jc w:val="both"/>
        <w:rPr>
          <w:rFonts w:ascii="Arial" w:hAnsi="Arial" w:cs="Arial"/>
          <w:bCs/>
          <w:sz w:val="24"/>
        </w:rPr>
      </w:pPr>
      <w:r w:rsidRPr="008C2DC7">
        <w:rPr>
          <w:rFonts w:ascii="Arial" w:hAnsi="Arial" w:cs="Arial"/>
          <w:bCs/>
          <w:sz w:val="24"/>
        </w:rPr>
        <w:t>Since the introduction of The Children &amp; Families Act 2014 and the SEN Code of Practice (2014), local authorities across England have been implementing new processes and pathways to support children and young people with Special Educational Needs and/or Disabilities (SEND).</w:t>
      </w:r>
      <w:r w:rsidR="006B2DA7">
        <w:rPr>
          <w:rFonts w:ascii="Arial" w:hAnsi="Arial" w:cs="Arial"/>
          <w:bCs/>
          <w:sz w:val="24"/>
        </w:rPr>
        <w:t xml:space="preserve"> </w:t>
      </w:r>
      <w:r w:rsidRPr="008C2DC7">
        <w:rPr>
          <w:rFonts w:ascii="Arial" w:hAnsi="Arial" w:cs="Arial"/>
          <w:bCs/>
          <w:sz w:val="24"/>
        </w:rPr>
        <w:t xml:space="preserve"> In place of Statements and Learning Disability Assessments, local authorities have a duty to provide an Education, Health &amp; Care Plan (EHCP) for children and young people aged up to 25 who need more support than is already available.</w:t>
      </w:r>
    </w:p>
    <w:p w14:paraId="673BE252" w14:textId="77777777" w:rsidR="006B2DA7" w:rsidRPr="008C2DC7" w:rsidRDefault="006B2DA7" w:rsidP="008C2DC7">
      <w:pPr>
        <w:spacing w:before="0" w:after="0"/>
        <w:jc w:val="both"/>
        <w:rPr>
          <w:rFonts w:ascii="Arial" w:hAnsi="Arial" w:cs="Arial"/>
          <w:bCs/>
          <w:sz w:val="24"/>
        </w:rPr>
      </w:pPr>
    </w:p>
    <w:p w14:paraId="11787D35" w14:textId="72C17CB4" w:rsidR="001E02F1" w:rsidRDefault="001E02F1" w:rsidP="008C2DC7">
      <w:pPr>
        <w:spacing w:before="0" w:after="0"/>
        <w:jc w:val="both"/>
        <w:rPr>
          <w:rFonts w:ascii="Arial" w:hAnsi="Arial" w:cs="Arial"/>
          <w:bCs/>
          <w:sz w:val="24"/>
        </w:rPr>
      </w:pPr>
      <w:r w:rsidRPr="008C2DC7">
        <w:rPr>
          <w:rFonts w:ascii="Arial" w:hAnsi="Arial" w:cs="Arial"/>
          <w:bCs/>
          <w:sz w:val="24"/>
        </w:rPr>
        <w:t xml:space="preserve">At the heart of the new legislation is a vision of collaborative working across Health, Education and Social Care and an engaging person-centred approach to the whole EHC pathway. </w:t>
      </w:r>
      <w:r w:rsidR="006B2DA7">
        <w:rPr>
          <w:rFonts w:ascii="Arial" w:hAnsi="Arial" w:cs="Arial"/>
          <w:bCs/>
          <w:sz w:val="24"/>
        </w:rPr>
        <w:t xml:space="preserve"> </w:t>
      </w:r>
      <w:r w:rsidRPr="008C2DC7">
        <w:rPr>
          <w:rFonts w:ascii="Arial" w:hAnsi="Arial" w:cs="Arial"/>
          <w:bCs/>
          <w:sz w:val="24"/>
        </w:rPr>
        <w:t>However, the administrative processes currently in place to facilitate such an approach is a significant barrier that has left many local authorities struggling to sustain the volume of work, as well as to meet the statutory timeframes set by the Code (SEND Code of Practice 2014).</w:t>
      </w:r>
    </w:p>
    <w:p w14:paraId="03DA012D" w14:textId="77777777" w:rsidR="006B2DA7" w:rsidRPr="008C2DC7" w:rsidRDefault="006B2DA7" w:rsidP="008C2DC7">
      <w:pPr>
        <w:spacing w:before="0" w:after="0"/>
        <w:jc w:val="both"/>
        <w:rPr>
          <w:rFonts w:ascii="Arial" w:hAnsi="Arial" w:cs="Arial"/>
          <w:bCs/>
          <w:sz w:val="24"/>
        </w:rPr>
      </w:pPr>
    </w:p>
    <w:p w14:paraId="5668196B" w14:textId="0C51C1AC" w:rsidR="001E02F1" w:rsidRDefault="001E02F1" w:rsidP="008C2DC7">
      <w:pPr>
        <w:spacing w:before="0" w:after="0"/>
        <w:jc w:val="both"/>
        <w:rPr>
          <w:rFonts w:ascii="Arial" w:hAnsi="Arial" w:cs="Arial"/>
          <w:bCs/>
          <w:sz w:val="24"/>
        </w:rPr>
      </w:pPr>
      <w:r w:rsidRPr="008C2DC7">
        <w:rPr>
          <w:rFonts w:ascii="Arial" w:hAnsi="Arial" w:cs="Arial"/>
          <w:bCs/>
          <w:sz w:val="24"/>
        </w:rPr>
        <w:t>For many local authorities, the years since the introduction of the reforms has been a challenging period of significant change set against the backdrop of increased demand and ever-challenging budgets. A new way of working is needed, that not only supports local authorities to meet their statutory obligations more efficiently, but that achieves the SEND Code’s core principle of the child or young person being at the heart of everything we do.</w:t>
      </w:r>
    </w:p>
    <w:p w14:paraId="377F9B9B" w14:textId="77777777" w:rsidR="006B2DA7" w:rsidRPr="008C2DC7" w:rsidRDefault="006B2DA7" w:rsidP="008C2DC7">
      <w:pPr>
        <w:spacing w:before="0" w:after="0"/>
        <w:jc w:val="both"/>
        <w:rPr>
          <w:rFonts w:ascii="Arial" w:hAnsi="Arial" w:cs="Arial"/>
          <w:bCs/>
          <w:sz w:val="24"/>
        </w:rPr>
      </w:pPr>
    </w:p>
    <w:p w14:paraId="72A3FC6E" w14:textId="35816506" w:rsidR="001E02F1" w:rsidRDefault="001E02F1" w:rsidP="008C2DC7">
      <w:pPr>
        <w:spacing w:before="0" w:after="0"/>
        <w:jc w:val="both"/>
        <w:rPr>
          <w:rFonts w:ascii="Arial" w:hAnsi="Arial" w:cs="Arial"/>
          <w:sz w:val="24"/>
        </w:rPr>
      </w:pPr>
      <w:r w:rsidRPr="008C2DC7">
        <w:rPr>
          <w:rFonts w:ascii="Arial" w:hAnsi="Arial" w:cs="Arial"/>
          <w:sz w:val="24"/>
        </w:rPr>
        <w:t xml:space="preserve">Idox’s EHC Hub </w:t>
      </w:r>
      <w:r w:rsidRPr="008C2DC7">
        <w:rPr>
          <w:rFonts w:ascii="Arial" w:hAnsi="Arial" w:cs="Arial"/>
          <w:sz w:val="24"/>
          <w:lang w:val="en-US"/>
        </w:rPr>
        <w:t>is an innovative digital platform for families, professionals and education settings to engage, contribute and collaborate on EHC assessments, plans and reviews</w:t>
      </w:r>
      <w:r w:rsidRPr="008C2DC7">
        <w:rPr>
          <w:rFonts w:ascii="Arial" w:hAnsi="Arial" w:cs="Arial"/>
          <w:sz w:val="24"/>
        </w:rPr>
        <w:t>. It provides an end-to-end solution for the two core statutory pathways: The twenty-week assessment and planning process and subsequently, the review of those EHC Plans. It puts the child or young person and their family at the heart of these processes and provides easy, secure access for all other case stakeholders to actively contribute and view information.</w:t>
      </w:r>
    </w:p>
    <w:p w14:paraId="400D573E" w14:textId="77777777" w:rsidR="006B2DA7" w:rsidRPr="008C2DC7" w:rsidRDefault="006B2DA7" w:rsidP="008C2DC7">
      <w:pPr>
        <w:spacing w:before="0" w:after="0"/>
        <w:jc w:val="both"/>
        <w:rPr>
          <w:rFonts w:ascii="Arial" w:hAnsi="Arial" w:cs="Arial"/>
          <w:sz w:val="24"/>
        </w:rPr>
      </w:pPr>
    </w:p>
    <w:p w14:paraId="1817EAA5" w14:textId="77777777" w:rsidR="001E02F1" w:rsidRPr="006B2DA7" w:rsidRDefault="001E02F1" w:rsidP="008C2DC7">
      <w:pPr>
        <w:pStyle w:val="Bodytextheadlines"/>
        <w:spacing w:before="0" w:after="0"/>
        <w:jc w:val="both"/>
        <w:rPr>
          <w:rFonts w:ascii="Arial" w:hAnsi="Arial" w:cs="Arial"/>
          <w:color w:val="auto"/>
          <w:sz w:val="24"/>
        </w:rPr>
      </w:pPr>
      <w:bookmarkStart w:id="2" w:name="_Toc76550169"/>
      <w:bookmarkStart w:id="3" w:name="_Toc81990603"/>
      <w:bookmarkStart w:id="4" w:name="_Toc88556584"/>
      <w:r w:rsidRPr="006B2DA7">
        <w:rPr>
          <w:rFonts w:ascii="Arial" w:hAnsi="Arial" w:cs="Arial"/>
          <w:color w:val="auto"/>
          <w:sz w:val="24"/>
          <w:lang w:val="en-US"/>
        </w:rPr>
        <w:t xml:space="preserve">Putting children, young </w:t>
      </w:r>
      <w:r w:rsidRPr="006B2DA7">
        <w:rPr>
          <w:rFonts w:ascii="Arial" w:hAnsi="Arial" w:cs="Arial"/>
          <w:color w:val="auto"/>
          <w:sz w:val="24"/>
        </w:rPr>
        <w:t>people</w:t>
      </w:r>
      <w:r w:rsidRPr="006B2DA7">
        <w:rPr>
          <w:rFonts w:ascii="Arial" w:hAnsi="Arial" w:cs="Arial"/>
          <w:color w:val="auto"/>
          <w:sz w:val="24"/>
          <w:lang w:val="en-US"/>
        </w:rPr>
        <w:t xml:space="preserve"> and </w:t>
      </w:r>
      <w:r w:rsidRPr="006B2DA7">
        <w:rPr>
          <w:rFonts w:ascii="Arial" w:hAnsi="Arial" w:cs="Arial"/>
          <w:color w:val="auto"/>
          <w:sz w:val="24"/>
        </w:rPr>
        <w:t>their</w:t>
      </w:r>
      <w:r w:rsidRPr="006B2DA7">
        <w:rPr>
          <w:rFonts w:ascii="Arial" w:hAnsi="Arial" w:cs="Arial"/>
          <w:color w:val="auto"/>
          <w:sz w:val="24"/>
          <w:lang w:val="en-US"/>
        </w:rPr>
        <w:t xml:space="preserve"> families at the heart of the EHC process</w:t>
      </w:r>
      <w:bookmarkEnd w:id="2"/>
      <w:bookmarkEnd w:id="3"/>
      <w:bookmarkEnd w:id="4"/>
    </w:p>
    <w:p w14:paraId="689177F5" w14:textId="6566CAC6" w:rsidR="001E02F1" w:rsidRDefault="001E02F1" w:rsidP="008C2DC7">
      <w:pPr>
        <w:spacing w:before="0" w:after="0"/>
        <w:jc w:val="both"/>
        <w:rPr>
          <w:rFonts w:ascii="Arial" w:hAnsi="Arial" w:cs="Arial"/>
          <w:sz w:val="24"/>
        </w:rPr>
      </w:pPr>
      <w:r w:rsidRPr="008C2DC7">
        <w:rPr>
          <w:rFonts w:ascii="Arial" w:hAnsi="Arial" w:cs="Arial"/>
          <w:sz w:val="24"/>
        </w:rPr>
        <w:t>For children, young people and their families, SENCos, education settings and professionals across education, health and social care, the Hub can be a one-stop digital resource for them to access and contribute information throughout their EHC journeys.</w:t>
      </w:r>
    </w:p>
    <w:p w14:paraId="337DF302" w14:textId="77777777" w:rsidR="006B2DA7" w:rsidRPr="008C2DC7" w:rsidRDefault="006B2DA7" w:rsidP="008C2DC7">
      <w:pPr>
        <w:spacing w:before="0" w:after="0"/>
        <w:jc w:val="both"/>
        <w:rPr>
          <w:rFonts w:ascii="Arial" w:hAnsi="Arial" w:cs="Arial"/>
          <w:sz w:val="24"/>
        </w:rPr>
      </w:pPr>
    </w:p>
    <w:p w14:paraId="2FB3DECD" w14:textId="66CAA8DD" w:rsidR="001E02F1" w:rsidRDefault="001E02F1" w:rsidP="008C2DC7">
      <w:pPr>
        <w:spacing w:before="0" w:after="0"/>
        <w:jc w:val="both"/>
        <w:rPr>
          <w:rFonts w:ascii="Arial" w:hAnsi="Arial" w:cs="Arial"/>
          <w:bCs/>
          <w:sz w:val="24"/>
        </w:rPr>
      </w:pPr>
      <w:r w:rsidRPr="008C2DC7">
        <w:rPr>
          <w:rFonts w:ascii="Arial" w:hAnsi="Arial" w:cs="Arial"/>
          <w:bCs/>
          <w:sz w:val="24"/>
        </w:rPr>
        <w:t>It can be accessed 24 hours a day on a smartphone, tablet or computer and is designed to be easy and intuitive to use without any need for formal training.</w:t>
      </w:r>
    </w:p>
    <w:p w14:paraId="07BD11E3" w14:textId="77777777" w:rsidR="006B2DA7" w:rsidRPr="008C2DC7" w:rsidRDefault="006B2DA7" w:rsidP="008C2DC7">
      <w:pPr>
        <w:spacing w:before="0" w:after="0"/>
        <w:jc w:val="both"/>
        <w:rPr>
          <w:rFonts w:ascii="Arial" w:hAnsi="Arial" w:cs="Arial"/>
          <w:bCs/>
          <w:sz w:val="24"/>
        </w:rPr>
      </w:pPr>
    </w:p>
    <w:p w14:paraId="22772E6C" w14:textId="339B6B04" w:rsidR="001E02F1" w:rsidRPr="008C2DC7" w:rsidRDefault="001E02F1" w:rsidP="008C2DC7">
      <w:pPr>
        <w:spacing w:before="0" w:after="0"/>
        <w:jc w:val="both"/>
        <w:rPr>
          <w:rFonts w:ascii="Arial" w:hAnsi="Arial" w:cs="Arial"/>
          <w:bCs/>
          <w:sz w:val="24"/>
        </w:rPr>
      </w:pPr>
      <w:r w:rsidRPr="008C2DC7">
        <w:rPr>
          <w:rFonts w:ascii="Arial" w:hAnsi="Arial" w:cs="Arial"/>
          <w:bCs/>
          <w:sz w:val="24"/>
        </w:rPr>
        <w:t xml:space="preserve">One of its most powerful features is the opportunity that it provides to truly capture the child or young person’s voice. The </w:t>
      </w:r>
      <w:r w:rsidRPr="008C2DC7">
        <w:rPr>
          <w:rFonts w:ascii="Arial" w:hAnsi="Arial" w:cs="Arial"/>
          <w:bCs/>
          <w:i/>
          <w:sz w:val="24"/>
        </w:rPr>
        <w:t>About Me</w:t>
      </w:r>
      <w:r w:rsidRPr="008C2DC7">
        <w:rPr>
          <w:rFonts w:ascii="Arial" w:hAnsi="Arial" w:cs="Arial"/>
          <w:bCs/>
          <w:sz w:val="24"/>
        </w:rPr>
        <w:t xml:space="preserve"> and </w:t>
      </w:r>
      <w:r w:rsidRPr="008C2DC7">
        <w:rPr>
          <w:rFonts w:ascii="Arial" w:hAnsi="Arial" w:cs="Arial"/>
          <w:bCs/>
          <w:i/>
          <w:sz w:val="24"/>
        </w:rPr>
        <w:t>My Parent</w:t>
      </w:r>
      <w:r w:rsidR="006B2DA7">
        <w:rPr>
          <w:rFonts w:ascii="Arial" w:hAnsi="Arial" w:cs="Arial"/>
          <w:bCs/>
          <w:i/>
          <w:sz w:val="24"/>
        </w:rPr>
        <w:t>/</w:t>
      </w:r>
      <w:r w:rsidRPr="008C2DC7">
        <w:rPr>
          <w:rFonts w:ascii="Arial" w:hAnsi="Arial" w:cs="Arial"/>
          <w:bCs/>
          <w:i/>
          <w:sz w:val="24"/>
        </w:rPr>
        <w:t>Carer’s Views</w:t>
      </w:r>
      <w:r w:rsidRPr="008C2DC7">
        <w:rPr>
          <w:rFonts w:ascii="Arial" w:hAnsi="Arial" w:cs="Arial"/>
          <w:bCs/>
          <w:sz w:val="24"/>
        </w:rPr>
        <w:t xml:space="preserve"> areas are unique multimedia spaces for uploading short video clips, photographs and scanned documents alongside written text to capture a dynamic narrative about their aspirations at the assessment stage, and later for Section A of the EHC Plan.</w:t>
      </w:r>
    </w:p>
    <w:p w14:paraId="06D09063" w14:textId="77777777" w:rsidR="006B2DA7" w:rsidRDefault="006B2DA7" w:rsidP="008C2DC7">
      <w:pPr>
        <w:spacing w:before="0" w:after="0"/>
        <w:jc w:val="both"/>
        <w:rPr>
          <w:rFonts w:ascii="Arial" w:hAnsi="Arial" w:cs="Arial"/>
          <w:bCs/>
          <w:sz w:val="24"/>
        </w:rPr>
      </w:pPr>
    </w:p>
    <w:p w14:paraId="513CB7CE" w14:textId="6C65573C" w:rsidR="001E02F1" w:rsidRPr="008C2DC7" w:rsidRDefault="001E02F1" w:rsidP="008C2DC7">
      <w:pPr>
        <w:spacing w:before="0" w:after="0"/>
        <w:jc w:val="both"/>
        <w:rPr>
          <w:rFonts w:ascii="Arial" w:hAnsi="Arial" w:cs="Arial"/>
          <w:bCs/>
          <w:sz w:val="24"/>
        </w:rPr>
      </w:pPr>
      <w:r w:rsidRPr="008C2DC7">
        <w:rPr>
          <w:rFonts w:ascii="Arial" w:hAnsi="Arial" w:cs="Arial"/>
          <w:bCs/>
          <w:sz w:val="24"/>
        </w:rPr>
        <w:t>The EHC Hub offers:</w:t>
      </w:r>
    </w:p>
    <w:p w14:paraId="21643A1F" w14:textId="0A3FD58C"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Online EHC assessment request pathway, including uploading/sharing reports and or documents</w:t>
      </w:r>
    </w:p>
    <w:p w14:paraId="1D167A66"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lastRenderedPageBreak/>
        <w:t>EHC case tracker with clear, contextual information advice and guidance as well as complete visibility of the statutory timeframes that relate to their case (review and assessment)</w:t>
      </w:r>
    </w:p>
    <w:p w14:paraId="02626B4F" w14:textId="4DF01C72"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Multimedia spaces to capture the child, young person &amp; families views</w:t>
      </w:r>
    </w:p>
    <w:p w14:paraId="14BB576C" w14:textId="0F803149"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Secure 24/7 online access to all key information, documentation and reports</w:t>
      </w:r>
    </w:p>
    <w:p w14:paraId="721573AB"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Draft EHC plan consultation with ability to submit comments and feedback</w:t>
      </w:r>
    </w:p>
    <w:p w14:paraId="3C03691F"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EHCP Review meeting information and invitations</w:t>
      </w:r>
    </w:p>
    <w:p w14:paraId="69E4A9CB"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Ability to provide views/ feedback ahead of the EHC Review meeting</w:t>
      </w:r>
    </w:p>
    <w:p w14:paraId="0452C14B"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Automated email alerts and notifications of case updates</w:t>
      </w:r>
    </w:p>
    <w:p w14:paraId="75CE06FA"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Access for advocates or independent support workers</w:t>
      </w:r>
    </w:p>
    <w:p w14:paraId="7BEE8F84"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Access to multiple child/ Young person’s cases via the one login</w:t>
      </w:r>
    </w:p>
    <w:p w14:paraId="0A04ADF9"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Download and save/ print all online case information</w:t>
      </w:r>
    </w:p>
    <w:p w14:paraId="7092D609" w14:textId="77777777" w:rsidR="001E02F1" w:rsidRPr="008C2DC7" w:rsidRDefault="001E02F1" w:rsidP="008C2DC7">
      <w:pPr>
        <w:pStyle w:val="ListParagraph"/>
        <w:numPr>
          <w:ilvl w:val="0"/>
          <w:numId w:val="24"/>
        </w:numPr>
        <w:spacing w:before="0" w:after="0"/>
        <w:jc w:val="both"/>
        <w:rPr>
          <w:rFonts w:ascii="Arial" w:hAnsi="Arial" w:cs="Arial"/>
          <w:bCs/>
          <w:sz w:val="24"/>
        </w:rPr>
      </w:pPr>
      <w:r w:rsidRPr="008C2DC7">
        <w:rPr>
          <w:rFonts w:ascii="Arial" w:hAnsi="Arial" w:cs="Arial"/>
          <w:bCs/>
          <w:sz w:val="24"/>
        </w:rPr>
        <w:t>Visibility of the Case Timeline to see all recent case activity</w:t>
      </w:r>
    </w:p>
    <w:p w14:paraId="5DB32657" w14:textId="3CD2AF6C" w:rsidR="001E02F1" w:rsidRPr="008C2DC7" w:rsidRDefault="001E02F1" w:rsidP="008C2DC7">
      <w:pPr>
        <w:spacing w:before="0" w:after="0" w:line="276" w:lineRule="auto"/>
        <w:jc w:val="both"/>
        <w:rPr>
          <w:rFonts w:ascii="Arial" w:eastAsiaTheme="minorHAnsi" w:hAnsi="Arial" w:cs="Arial"/>
          <w:sz w:val="24"/>
        </w:rPr>
      </w:pPr>
    </w:p>
    <w:p w14:paraId="35320B52" w14:textId="3F53B399" w:rsidR="00251078" w:rsidRPr="008C2DC7" w:rsidRDefault="00517DFE" w:rsidP="008C2DC7">
      <w:pPr>
        <w:spacing w:before="0" w:after="0"/>
        <w:jc w:val="both"/>
        <w:rPr>
          <w:rFonts w:ascii="Arial" w:hAnsi="Arial" w:cs="Arial"/>
          <w:bCs/>
          <w:sz w:val="24"/>
        </w:rPr>
      </w:pPr>
      <w:r w:rsidRPr="008C2DC7">
        <w:rPr>
          <w:rFonts w:ascii="Arial" w:hAnsi="Arial" w:cs="Arial"/>
          <w:bCs/>
          <w:sz w:val="24"/>
        </w:rPr>
        <w:t xml:space="preserve">In order to help guide </w:t>
      </w:r>
      <w:r w:rsidR="00F75931" w:rsidRPr="008C2DC7">
        <w:rPr>
          <w:rFonts w:ascii="Arial" w:hAnsi="Arial" w:cs="Arial"/>
          <w:bCs/>
          <w:sz w:val="24"/>
        </w:rPr>
        <w:t>SENCOs</w:t>
      </w:r>
      <w:r w:rsidRPr="008C2DC7">
        <w:rPr>
          <w:rFonts w:ascii="Arial" w:hAnsi="Arial" w:cs="Arial"/>
          <w:bCs/>
          <w:sz w:val="24"/>
        </w:rPr>
        <w:t xml:space="preserve"> through the process, I</w:t>
      </w:r>
      <w:r w:rsidR="00D657A1">
        <w:rPr>
          <w:rFonts w:ascii="Arial" w:hAnsi="Arial" w:cs="Arial"/>
          <w:bCs/>
          <w:sz w:val="24"/>
        </w:rPr>
        <w:t>dox</w:t>
      </w:r>
      <w:r w:rsidRPr="008C2DC7">
        <w:rPr>
          <w:rFonts w:ascii="Arial" w:hAnsi="Arial" w:cs="Arial"/>
          <w:bCs/>
          <w:sz w:val="24"/>
        </w:rPr>
        <w:t xml:space="preserve">, the provider of the Hub, has produced guidance material for </w:t>
      </w:r>
      <w:r w:rsidR="008C2DC7" w:rsidRPr="008C2DC7">
        <w:rPr>
          <w:rFonts w:ascii="Arial" w:hAnsi="Arial" w:cs="Arial"/>
          <w:bCs/>
          <w:sz w:val="24"/>
        </w:rPr>
        <w:t>SENCOs</w:t>
      </w:r>
      <w:r w:rsidRPr="008C2DC7">
        <w:rPr>
          <w:rFonts w:ascii="Arial" w:hAnsi="Arial" w:cs="Arial"/>
          <w:bCs/>
          <w:sz w:val="24"/>
        </w:rPr>
        <w:t>, which has been split into the following topics:</w:t>
      </w:r>
    </w:p>
    <w:p w14:paraId="3FDAAB75" w14:textId="275D2752" w:rsidR="00517DFE" w:rsidRPr="008C2DC7" w:rsidRDefault="00517DFE" w:rsidP="008C2DC7">
      <w:pPr>
        <w:spacing w:before="0" w:after="0"/>
        <w:jc w:val="both"/>
        <w:rPr>
          <w:rFonts w:ascii="Arial" w:hAnsi="Arial" w:cs="Arial"/>
          <w:bCs/>
          <w:sz w:val="24"/>
        </w:rPr>
      </w:pPr>
    </w:p>
    <w:p w14:paraId="3BBA3CCC" w14:textId="6C37323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How to Register for an Account</w:t>
      </w:r>
    </w:p>
    <w:p w14:paraId="10D1B44F" w14:textId="3FC0B264"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Viewing the My Cases work tray</w:t>
      </w:r>
    </w:p>
    <w:p w14:paraId="6C2BED30" w14:textId="4D59668B"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Viewing a Case File</w:t>
      </w:r>
    </w:p>
    <w:p w14:paraId="79BFC540" w14:textId="1F7E8EF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Completing a Needs Assessment Request</w:t>
      </w:r>
    </w:p>
    <w:p w14:paraId="553F2C89" w14:textId="739C744F"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How to contribute to a request</w:t>
      </w:r>
    </w:p>
    <w:p w14:paraId="70502375" w14:textId="52A2006E"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Progress to Decision</w:t>
      </w:r>
    </w:p>
    <w:p w14:paraId="2BF75AD3" w14:textId="7B9329F9"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Decision</w:t>
      </w:r>
    </w:p>
    <w:p w14:paraId="5877C6B8" w14:textId="0FB6369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How to contribute to an assessment</w:t>
      </w:r>
    </w:p>
    <w:p w14:paraId="159B22CF" w14:textId="383583D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Decision to Issue Plan</w:t>
      </w:r>
    </w:p>
    <w:p w14:paraId="07493FEE" w14:textId="336935E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Viewing the Draft Plan</w:t>
      </w:r>
    </w:p>
    <w:p w14:paraId="7445E37F" w14:textId="63830343"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EHC Plan Consultations</w:t>
      </w:r>
    </w:p>
    <w:p w14:paraId="34211C39" w14:textId="48E99614"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Consultation for Education Settings</w:t>
      </w:r>
    </w:p>
    <w:p w14:paraId="442F5468" w14:textId="548CFC02"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Finalised and Issued EHCP</w:t>
      </w:r>
    </w:p>
    <w:p w14:paraId="3FACBFD4" w14:textId="20617936"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EHC Plan Review</w:t>
      </w:r>
    </w:p>
    <w:p w14:paraId="5673C87C" w14:textId="15A718F5"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Arranging the EHC Plan Review Meeting</w:t>
      </w:r>
    </w:p>
    <w:p w14:paraId="46752B65" w14:textId="71559D1D" w:rsidR="00910441" w:rsidRPr="008C2DC7" w:rsidRDefault="00910441"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Progress to Meeting</w:t>
      </w:r>
    </w:p>
    <w:p w14:paraId="7C7959A4" w14:textId="7D812F32" w:rsidR="008C2DC7" w:rsidRPr="008C2DC7" w:rsidRDefault="008C2DC7"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EHC Plan Review Meeting</w:t>
      </w:r>
    </w:p>
    <w:p w14:paraId="5FFC9556" w14:textId="3A8C3F00" w:rsidR="008C2DC7" w:rsidRPr="008C2DC7" w:rsidRDefault="008C2DC7"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Progress to Draft Report</w:t>
      </w:r>
    </w:p>
    <w:p w14:paraId="3159C2C2" w14:textId="3F947173" w:rsidR="008C2DC7" w:rsidRPr="008C2DC7" w:rsidRDefault="008C2DC7"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Decision</w:t>
      </w:r>
    </w:p>
    <w:p w14:paraId="3CD13187" w14:textId="4065DF56" w:rsidR="008C2DC7" w:rsidRPr="008C2DC7" w:rsidRDefault="008C2DC7" w:rsidP="008C2DC7">
      <w:pPr>
        <w:pStyle w:val="ListParagraph"/>
        <w:numPr>
          <w:ilvl w:val="0"/>
          <w:numId w:val="27"/>
        </w:numPr>
        <w:spacing w:before="0" w:after="0"/>
        <w:jc w:val="both"/>
        <w:rPr>
          <w:rFonts w:ascii="Arial" w:hAnsi="Arial" w:cs="Arial"/>
          <w:bCs/>
          <w:sz w:val="24"/>
        </w:rPr>
      </w:pPr>
      <w:r w:rsidRPr="008C2DC7">
        <w:rPr>
          <w:rFonts w:ascii="Arial" w:hAnsi="Arial" w:cs="Arial"/>
          <w:bCs/>
          <w:sz w:val="24"/>
        </w:rPr>
        <w:t>Help Using Forms</w:t>
      </w:r>
    </w:p>
    <w:p w14:paraId="09C6BE86" w14:textId="2887BF06" w:rsidR="00251078" w:rsidRPr="008C2DC7" w:rsidRDefault="00251078" w:rsidP="008C2DC7">
      <w:pPr>
        <w:spacing w:before="0" w:after="0"/>
        <w:jc w:val="both"/>
        <w:rPr>
          <w:rFonts w:ascii="Arial" w:hAnsi="Arial" w:cs="Arial"/>
          <w:bCs/>
          <w:sz w:val="24"/>
        </w:rPr>
      </w:pPr>
    </w:p>
    <w:p w14:paraId="7AB80053" w14:textId="74DDF2B4" w:rsidR="00251078" w:rsidRPr="008C2DC7" w:rsidRDefault="00557516" w:rsidP="008C2DC7">
      <w:pPr>
        <w:spacing w:before="0" w:after="0"/>
        <w:jc w:val="both"/>
        <w:rPr>
          <w:rFonts w:ascii="Arial" w:hAnsi="Arial" w:cs="Arial"/>
          <w:bCs/>
          <w:sz w:val="24"/>
        </w:rPr>
      </w:pPr>
      <w:r w:rsidRPr="008C2DC7">
        <w:rPr>
          <w:rFonts w:ascii="Arial" w:hAnsi="Arial" w:cs="Arial"/>
          <w:bCs/>
          <w:sz w:val="24"/>
        </w:rPr>
        <w:t>There is a</w:t>
      </w:r>
      <w:r w:rsidR="003D151A" w:rsidRPr="008C2DC7">
        <w:rPr>
          <w:rFonts w:ascii="Arial" w:hAnsi="Arial" w:cs="Arial"/>
          <w:bCs/>
          <w:sz w:val="24"/>
        </w:rPr>
        <w:t xml:space="preserve"> separate</w:t>
      </w:r>
      <w:r w:rsidRPr="008C2DC7">
        <w:rPr>
          <w:rFonts w:ascii="Arial" w:hAnsi="Arial" w:cs="Arial"/>
          <w:bCs/>
          <w:sz w:val="24"/>
        </w:rPr>
        <w:t xml:space="preserve"> guidance document for each of these topics</w:t>
      </w:r>
      <w:r w:rsidR="00F6729B" w:rsidRPr="008C2DC7">
        <w:rPr>
          <w:rFonts w:ascii="Arial" w:hAnsi="Arial" w:cs="Arial"/>
          <w:bCs/>
          <w:sz w:val="24"/>
        </w:rPr>
        <w:t xml:space="preserve">, for ease of reference by </w:t>
      </w:r>
      <w:r w:rsidR="00F75931" w:rsidRPr="008C2DC7">
        <w:rPr>
          <w:rFonts w:ascii="Arial" w:hAnsi="Arial" w:cs="Arial"/>
          <w:bCs/>
          <w:sz w:val="24"/>
        </w:rPr>
        <w:t>SENCOs</w:t>
      </w:r>
      <w:r w:rsidR="00F6729B" w:rsidRPr="008C2DC7">
        <w:rPr>
          <w:rFonts w:ascii="Arial" w:hAnsi="Arial" w:cs="Arial"/>
          <w:bCs/>
          <w:sz w:val="24"/>
        </w:rPr>
        <w:t>.</w:t>
      </w:r>
    </w:p>
    <w:sectPr w:rsidR="00251078" w:rsidRPr="008C2DC7" w:rsidSect="0074021B">
      <w:footerReference w:type="default" r:id="rId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CBF34" w14:textId="77777777" w:rsidR="00432214" w:rsidRDefault="00432214" w:rsidP="00432214">
      <w:pPr>
        <w:spacing w:before="0" w:after="0"/>
      </w:pPr>
      <w:r>
        <w:separator/>
      </w:r>
    </w:p>
  </w:endnote>
  <w:endnote w:type="continuationSeparator" w:id="0">
    <w:p w14:paraId="45C019C1" w14:textId="77777777" w:rsidR="00432214" w:rsidRDefault="00432214" w:rsidP="0043221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M Serif Text">
    <w:altName w:val="Calibri"/>
    <w:charset w:val="00"/>
    <w:family w:val="auto"/>
    <w:pitch w:val="variable"/>
    <w:sig w:usb0="A00002EF" w:usb1="00000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048933"/>
      <w:docPartObj>
        <w:docPartGallery w:val="Page Numbers (Bottom of Page)"/>
        <w:docPartUnique/>
      </w:docPartObj>
    </w:sdtPr>
    <w:sdtEndPr>
      <w:rPr>
        <w:noProof/>
      </w:rPr>
    </w:sdtEndPr>
    <w:sdtContent>
      <w:p w14:paraId="5C7A4543" w14:textId="3652BEAF" w:rsidR="00432214" w:rsidRDefault="004322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E1640C" w14:textId="77777777" w:rsidR="00432214" w:rsidRDefault="00432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09CC" w14:textId="77777777" w:rsidR="00432214" w:rsidRDefault="00432214" w:rsidP="00432214">
      <w:pPr>
        <w:spacing w:before="0" w:after="0"/>
      </w:pPr>
      <w:r>
        <w:separator/>
      </w:r>
    </w:p>
  </w:footnote>
  <w:footnote w:type="continuationSeparator" w:id="0">
    <w:p w14:paraId="6C440923" w14:textId="77777777" w:rsidR="00432214" w:rsidRDefault="00432214" w:rsidP="00432214">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528C"/>
    <w:multiLevelType w:val="hybridMultilevel"/>
    <w:tmpl w:val="C5BC450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21658C9"/>
    <w:multiLevelType w:val="multilevel"/>
    <w:tmpl w:val="FC2822D6"/>
    <w:lvl w:ilvl="0">
      <w:start w:val="1"/>
      <w:numFmt w:val="decimal"/>
      <w:pStyle w:val="ListNumber"/>
      <w:lvlText w:val="%1."/>
      <w:lvlJc w:val="left"/>
      <w:pPr>
        <w:tabs>
          <w:tab w:val="num" w:pos="992"/>
        </w:tabs>
        <w:ind w:left="992" w:hanging="425"/>
      </w:pPr>
      <w:rPr>
        <w:rFonts w:hint="default"/>
        <w:color w:val="auto"/>
      </w:rPr>
    </w:lvl>
    <w:lvl w:ilvl="1">
      <w:start w:val="1"/>
      <w:numFmt w:val="decimal"/>
      <w:lvlText w:val="%1.%2"/>
      <w:lvlJc w:val="left"/>
      <w:pPr>
        <w:tabs>
          <w:tab w:val="num" w:pos="1418"/>
        </w:tabs>
        <w:ind w:left="1418" w:hanging="426"/>
      </w:pPr>
      <w:rPr>
        <w:rFonts w:hint="default"/>
      </w:rPr>
    </w:lvl>
    <w:lvl w:ilvl="2">
      <w:start w:val="1"/>
      <w:numFmt w:val="decimal"/>
      <w:lvlText w:val="%1.%2.%3"/>
      <w:lvlJc w:val="left"/>
      <w:pPr>
        <w:tabs>
          <w:tab w:val="num" w:pos="2041"/>
        </w:tabs>
        <w:ind w:left="2041" w:hanging="623"/>
      </w:pPr>
      <w:rPr>
        <w:rFonts w:hint="default"/>
      </w:rPr>
    </w:lvl>
    <w:lvl w:ilvl="3">
      <w:start w:val="1"/>
      <w:numFmt w:val="decimal"/>
      <w:lvlText w:val="%1.%2.%3.%4"/>
      <w:lvlJc w:val="left"/>
      <w:pPr>
        <w:tabs>
          <w:tab w:val="num" w:pos="2835"/>
        </w:tabs>
        <w:ind w:left="2835" w:hanging="794"/>
      </w:pPr>
      <w:rPr>
        <w:rFonts w:hint="default"/>
      </w:rPr>
    </w:lvl>
    <w:lvl w:ilvl="4">
      <w:start w:val="1"/>
      <w:numFmt w:val="decimal"/>
      <w:lvlText w:val="%1.%2.%3.1.%5"/>
      <w:lvlJc w:val="left"/>
      <w:pPr>
        <w:tabs>
          <w:tab w:val="num" w:pos="3827"/>
        </w:tabs>
        <w:ind w:left="3725" w:hanging="890"/>
      </w:pPr>
      <w:rPr>
        <w:rFonts w:hint="default"/>
      </w:rPr>
    </w:lvl>
    <w:lvl w:ilvl="5">
      <w:start w:val="1"/>
      <w:numFmt w:val="decimal"/>
      <w:lvlText w:val="%1.%2.%3.%4.%5.%6"/>
      <w:lvlJc w:val="left"/>
      <w:pPr>
        <w:tabs>
          <w:tab w:val="num" w:pos="4961"/>
        </w:tabs>
        <w:ind w:left="4961" w:hanging="1134"/>
      </w:pPr>
      <w:rPr>
        <w:rFonts w:hint="default"/>
      </w:rPr>
    </w:lvl>
    <w:lvl w:ilvl="6">
      <w:start w:val="1"/>
      <w:numFmt w:val="decimal"/>
      <w:lvlText w:val="%1.%2.%3.%4.%5.%6.%7"/>
      <w:lvlJc w:val="left"/>
      <w:pPr>
        <w:tabs>
          <w:tab w:val="num" w:pos="6350"/>
        </w:tabs>
        <w:ind w:left="6350" w:hanging="1389"/>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2" w15:restartNumberingAfterBreak="0">
    <w:nsid w:val="23A536BD"/>
    <w:multiLevelType w:val="hybridMultilevel"/>
    <w:tmpl w:val="45868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2DBD730F"/>
    <w:multiLevelType w:val="hybridMultilevel"/>
    <w:tmpl w:val="C0C24462"/>
    <w:lvl w:ilvl="0" w:tplc="F0DCB8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FC0EEB"/>
    <w:multiLevelType w:val="hybridMultilevel"/>
    <w:tmpl w:val="E92831B0"/>
    <w:lvl w:ilvl="0" w:tplc="3E46768E">
      <w:start w:val="1"/>
      <w:numFmt w:val="decimal"/>
      <w:pStyle w:val="Numberwithnormaltext"/>
      <w:lvlText w:val="%1.1"/>
      <w:lvlJc w:val="left"/>
      <w:pPr>
        <w:ind w:left="720" w:hanging="360"/>
      </w:pPr>
      <w:rPr>
        <w:rFonts w:ascii="Tahoma" w:hAnsi="Tahoma" w:hint="default"/>
        <w:b/>
        <w:i w:val="0"/>
        <w:color w:val="46AAE6"/>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0E7D50"/>
    <w:multiLevelType w:val="hybridMultilevel"/>
    <w:tmpl w:val="65DADCF4"/>
    <w:lvl w:ilvl="0" w:tplc="EEEA36B8">
      <w:start w:val="1"/>
      <w:numFmt w:val="bullet"/>
      <w:lvlText w:val=""/>
      <w:lvlJc w:val="left"/>
      <w:pPr>
        <w:ind w:left="170" w:firstLine="0"/>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EF49B9"/>
    <w:multiLevelType w:val="multilevel"/>
    <w:tmpl w:val="C20821C6"/>
    <w:lvl w:ilvl="0">
      <w:start w:val="1"/>
      <w:numFmt w:val="decimal"/>
      <w:pStyle w:val="Heading1"/>
      <w:suff w:val="space"/>
      <w:lvlText w:val="%1"/>
      <w:lvlJc w:val="left"/>
      <w:pPr>
        <w:ind w:left="720" w:hanging="550"/>
      </w:pPr>
      <w:rPr>
        <w:rFonts w:hint="default"/>
      </w:rPr>
    </w:lvl>
    <w:lvl w:ilvl="1">
      <w:start w:val="1"/>
      <w:numFmt w:val="decimal"/>
      <w:pStyle w:val="Heading2"/>
      <w:isLgl/>
      <w:suff w:val="space"/>
      <w:lvlText w:val="%1.%2"/>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Spacing"/>
      <w:isLgl/>
      <w:suff w:val="space"/>
      <w:lvlText w:val="%1.%2.%3"/>
      <w:lvlJc w:val="left"/>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EDF2ACD"/>
    <w:multiLevelType w:val="hybridMultilevel"/>
    <w:tmpl w:val="3C444DA8"/>
    <w:lvl w:ilvl="0" w:tplc="ECC4C146">
      <w:start w:val="1"/>
      <w:numFmt w:val="bullet"/>
      <w:lvlText w:val=""/>
      <w:lvlJc w:val="left"/>
      <w:pPr>
        <w:ind w:left="1701" w:hanging="1341"/>
      </w:pPr>
      <w:rPr>
        <w:rFonts w:ascii="Tahoma" w:hAnsi="Tahoma"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1225DD"/>
    <w:multiLevelType w:val="hybridMultilevel"/>
    <w:tmpl w:val="F132A5D6"/>
    <w:lvl w:ilvl="0" w:tplc="B69280AA">
      <w:start w:val="1"/>
      <w:numFmt w:val="bullet"/>
      <w:pStyle w:val="Heading5"/>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97196"/>
    <w:multiLevelType w:val="hybridMultilevel"/>
    <w:tmpl w:val="AEE03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12058B"/>
    <w:multiLevelType w:val="hybridMultilevel"/>
    <w:tmpl w:val="858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111A70"/>
    <w:multiLevelType w:val="hybridMultilevel"/>
    <w:tmpl w:val="C0D2EB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5964C1"/>
    <w:multiLevelType w:val="hybridMultilevel"/>
    <w:tmpl w:val="132CC8DE"/>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3" w15:restartNumberingAfterBreak="0">
    <w:nsid w:val="575510D7"/>
    <w:multiLevelType w:val="hybridMultilevel"/>
    <w:tmpl w:val="F322EFD6"/>
    <w:lvl w:ilvl="0" w:tplc="359625E4">
      <w:start w:val="1"/>
      <w:numFmt w:val="bullet"/>
      <w:lvlText w:val=""/>
      <w:lvlJc w:val="left"/>
      <w:pPr>
        <w:ind w:left="0" w:firstLine="170"/>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5F44AE"/>
    <w:multiLevelType w:val="multilevel"/>
    <w:tmpl w:val="BDE0EEB2"/>
    <w:lvl w:ilvl="0">
      <w:start w:val="1"/>
      <w:numFmt w:val="bullet"/>
      <w:pStyle w:val="ListBullet"/>
      <w:lvlText w:val=""/>
      <w:lvlJc w:val="left"/>
      <w:pPr>
        <w:tabs>
          <w:tab w:val="num" w:pos="992"/>
        </w:tabs>
        <w:ind w:left="992"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418"/>
        </w:tabs>
        <w:ind w:left="1418" w:hanging="426"/>
      </w:pPr>
      <w:rPr>
        <w:rFonts w:ascii="Symbol" w:hAnsi="Symbol" w:hint="default"/>
        <w:caps w:val="0"/>
        <w:strike w:val="0"/>
        <w:dstrike w:val="0"/>
        <w:vanish w:val="0"/>
        <w:color w:val="auto"/>
        <w:sz w:val="18"/>
        <w:szCs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843"/>
        </w:tabs>
        <w:ind w:left="1843"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2268"/>
        </w:tabs>
        <w:ind w:left="2268" w:hanging="425"/>
      </w:pPr>
      <w:rPr>
        <w:rFonts w:ascii="Symbol" w:hAnsi="Symbol"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3827"/>
        </w:tabs>
        <w:ind w:left="3827" w:hanging="992"/>
      </w:pPr>
      <w:rPr>
        <w:rFonts w:ascii="Symbol" w:hAnsi="Symbol" w:hint="default"/>
        <w:color w:val="auto"/>
      </w:rPr>
    </w:lvl>
    <w:lvl w:ilvl="5">
      <w:start w:val="1"/>
      <w:numFmt w:val="bullet"/>
      <w:lvlText w:val=""/>
      <w:lvlJc w:val="left"/>
      <w:pPr>
        <w:tabs>
          <w:tab w:val="num" w:pos="4961"/>
        </w:tabs>
        <w:ind w:left="4961" w:hanging="1134"/>
      </w:pPr>
      <w:rPr>
        <w:rFonts w:ascii="Symbol" w:hAnsi="Symbol" w:hint="default"/>
        <w:color w:val="auto"/>
      </w:rPr>
    </w:lvl>
    <w:lvl w:ilvl="6">
      <w:start w:val="1"/>
      <w:numFmt w:val="bullet"/>
      <w:lvlText w:val=""/>
      <w:lvlJc w:val="left"/>
      <w:pPr>
        <w:tabs>
          <w:tab w:val="num" w:pos="6350"/>
        </w:tabs>
        <w:ind w:left="6350" w:hanging="1389"/>
      </w:pPr>
      <w:rPr>
        <w:rFonts w:ascii="Symbol" w:hAnsi="Symbol" w:hint="default"/>
        <w:color w:val="auto"/>
      </w:rPr>
    </w:lvl>
    <w:lvl w:ilvl="7">
      <w:start w:val="1"/>
      <w:numFmt w:val="bullet"/>
      <w:lvlText w:val=""/>
      <w:lvlJc w:val="left"/>
      <w:pPr>
        <w:tabs>
          <w:tab w:val="num" w:pos="7938"/>
        </w:tabs>
        <w:ind w:left="7938" w:hanging="1588"/>
      </w:pPr>
      <w:rPr>
        <w:rFonts w:ascii="Symbol" w:hAnsi="Symbol" w:hint="default"/>
        <w:color w:val="auto"/>
      </w:rPr>
    </w:lvl>
    <w:lvl w:ilvl="8">
      <w:start w:val="1"/>
      <w:numFmt w:val="bullet"/>
      <w:lvlText w:val=""/>
      <w:lvlJc w:val="left"/>
      <w:pPr>
        <w:tabs>
          <w:tab w:val="num" w:pos="7938"/>
        </w:tabs>
        <w:ind w:left="7938" w:hanging="1588"/>
      </w:pPr>
      <w:rPr>
        <w:rFonts w:ascii="Symbol" w:hAnsi="Symbol" w:hint="default"/>
        <w:color w:val="auto"/>
      </w:rPr>
    </w:lvl>
  </w:abstractNum>
  <w:abstractNum w:abstractNumId="15" w15:restartNumberingAfterBreak="0">
    <w:nsid w:val="5EB80DBF"/>
    <w:multiLevelType w:val="hybridMultilevel"/>
    <w:tmpl w:val="5580885E"/>
    <w:lvl w:ilvl="0" w:tplc="AFF6E1BA">
      <w:numFmt w:val="bullet"/>
      <w:lvlText w:val="•"/>
      <w:lvlJc w:val="left"/>
      <w:pPr>
        <w:ind w:left="1866" w:hanging="360"/>
      </w:pPr>
      <w:rPr>
        <w:rFonts w:ascii="Arial" w:eastAsia="Times New Roman" w:hAnsi="Arial" w:cs="Aria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6" w15:restartNumberingAfterBreak="0">
    <w:nsid w:val="62E666A3"/>
    <w:multiLevelType w:val="hybridMultilevel"/>
    <w:tmpl w:val="7DEE84A8"/>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46B3704"/>
    <w:multiLevelType w:val="hybridMultilevel"/>
    <w:tmpl w:val="C9FA32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67B3197A"/>
    <w:multiLevelType w:val="hybridMultilevel"/>
    <w:tmpl w:val="11C29AE2"/>
    <w:lvl w:ilvl="0" w:tplc="ECC4C146">
      <w:start w:val="1"/>
      <w:numFmt w:val="bullet"/>
      <w:lvlText w:val=""/>
      <w:lvlJc w:val="left"/>
      <w:pPr>
        <w:ind w:left="2061" w:hanging="1341"/>
      </w:pPr>
      <w:rPr>
        <w:rFonts w:ascii="Tahoma" w:hAnsi="Tahoma" w:hint="default"/>
        <w:b w:val="0"/>
        <w:i w:val="0"/>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8CD4F0F"/>
    <w:multiLevelType w:val="hybridMultilevel"/>
    <w:tmpl w:val="04ACB17A"/>
    <w:lvl w:ilvl="0" w:tplc="C5804C4A">
      <w:start w:val="1"/>
      <w:numFmt w:val="decimal"/>
      <w:pStyle w:val="Heading6"/>
      <w:lvlText w:val="%1."/>
      <w:lvlJc w:val="left"/>
      <w:pPr>
        <w:ind w:left="1080" w:hanging="360"/>
      </w:pPr>
      <w:rPr>
        <w:rFonts w:ascii="Tahoma" w:hAnsi="Tahoma"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CCA5A98"/>
    <w:multiLevelType w:val="multilevel"/>
    <w:tmpl w:val="F1E6BD3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2693"/>
        </w:tabs>
        <w:ind w:left="2693" w:hanging="567"/>
      </w:pPr>
      <w:rPr>
        <w:rFonts w:hint="default"/>
        <w:b/>
        <w:bCs w:val="0"/>
        <w:color w:val="46AAE6"/>
      </w:rPr>
    </w:lvl>
    <w:lvl w:ilvl="2">
      <w:start w:val="1"/>
      <w:numFmt w:val="decimal"/>
      <w:pStyle w:val="Heading3"/>
      <w:lvlText w:val="%1.%2.%3"/>
      <w:lvlJc w:val="left"/>
      <w:pPr>
        <w:tabs>
          <w:tab w:val="num" w:pos="1985"/>
        </w:tabs>
        <w:ind w:left="1985" w:hanging="851"/>
      </w:pPr>
      <w:rPr>
        <w:rFonts w:hint="default"/>
        <w:b/>
        <w:bCs/>
        <w:color w:val="46AAE6"/>
      </w:rPr>
    </w:lvl>
    <w:lvl w:ilvl="3">
      <w:start w:val="1"/>
      <w:numFmt w:val="decimal"/>
      <w:pStyle w:val="Heading4"/>
      <w:lvlText w:val="%1.%2.%3.%4"/>
      <w:lvlJc w:val="left"/>
      <w:pPr>
        <w:tabs>
          <w:tab w:val="num" w:pos="1418"/>
        </w:tabs>
        <w:ind w:left="1418" w:hanging="851"/>
      </w:pPr>
      <w:rPr>
        <w:rFonts w:hint="default"/>
      </w:rPr>
    </w:lvl>
    <w:lvl w:ilvl="4">
      <w:start w:val="1"/>
      <w:numFmt w:val="decimal"/>
      <w:lvlText w:val="%1.%2.%3.%4.%5"/>
      <w:lvlJc w:val="left"/>
      <w:pPr>
        <w:tabs>
          <w:tab w:val="num" w:pos="1701"/>
        </w:tabs>
        <w:ind w:left="1701" w:hanging="85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110311F"/>
    <w:multiLevelType w:val="hybridMultilevel"/>
    <w:tmpl w:val="0344A0BA"/>
    <w:lvl w:ilvl="0" w:tplc="8BD608FC">
      <w:start w:val="1"/>
      <w:numFmt w:val="bullet"/>
      <w:lvlText w:val=""/>
      <w:lvlJc w:val="left"/>
      <w:pPr>
        <w:ind w:left="17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CD0A28"/>
    <w:multiLevelType w:val="hybridMultilevel"/>
    <w:tmpl w:val="92787C32"/>
    <w:lvl w:ilvl="0" w:tplc="EEEA36B8">
      <w:start w:val="1"/>
      <w:numFmt w:val="bullet"/>
      <w:lvlText w:val=""/>
      <w:lvlJc w:val="left"/>
      <w:pPr>
        <w:ind w:left="340" w:firstLine="0"/>
      </w:pPr>
      <w:rPr>
        <w:rFonts w:ascii="Tahoma" w:hAnsi="Tahoma"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23" w15:restartNumberingAfterBreak="0">
    <w:nsid w:val="7B24680C"/>
    <w:multiLevelType w:val="hybridMultilevel"/>
    <w:tmpl w:val="78D63FAA"/>
    <w:lvl w:ilvl="0" w:tplc="B1AC970E">
      <w:start w:val="1"/>
      <w:numFmt w:val="bullet"/>
      <w:lvlText w:val=""/>
      <w:lvlJc w:val="left"/>
      <w:pPr>
        <w:ind w:left="170" w:firstLine="0"/>
      </w:pPr>
      <w:rPr>
        <w:rFonts w:ascii="Symbol" w:hAnsi="Symbol" w:hint="default"/>
        <w:b w:val="0"/>
        <w:i w:val="0"/>
        <w:sz w:val="22"/>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num w:numId="1" w16cid:durableId="828401721">
    <w:abstractNumId w:val="20"/>
  </w:num>
  <w:num w:numId="2" w16cid:durableId="38404847">
    <w:abstractNumId w:val="7"/>
  </w:num>
  <w:num w:numId="3" w16cid:durableId="1293174409">
    <w:abstractNumId w:val="18"/>
  </w:num>
  <w:num w:numId="4" w16cid:durableId="1567450398">
    <w:abstractNumId w:val="1"/>
  </w:num>
  <w:num w:numId="5" w16cid:durableId="126364690">
    <w:abstractNumId w:val="14"/>
  </w:num>
  <w:num w:numId="6" w16cid:durableId="2112699998">
    <w:abstractNumId w:val="10"/>
  </w:num>
  <w:num w:numId="7" w16cid:durableId="1070929277">
    <w:abstractNumId w:val="19"/>
  </w:num>
  <w:num w:numId="8" w16cid:durableId="1147166233">
    <w:abstractNumId w:val="21"/>
  </w:num>
  <w:num w:numId="9" w16cid:durableId="360591218">
    <w:abstractNumId w:val="16"/>
  </w:num>
  <w:num w:numId="10" w16cid:durableId="34084338">
    <w:abstractNumId w:val="5"/>
  </w:num>
  <w:num w:numId="11" w16cid:durableId="1933128744">
    <w:abstractNumId w:val="22"/>
  </w:num>
  <w:num w:numId="12" w16cid:durableId="1983076104">
    <w:abstractNumId w:val="12"/>
  </w:num>
  <w:num w:numId="13" w16cid:durableId="1654794862">
    <w:abstractNumId w:val="23"/>
  </w:num>
  <w:num w:numId="14" w16cid:durableId="1178738999">
    <w:abstractNumId w:val="13"/>
  </w:num>
  <w:num w:numId="15" w16cid:durableId="2124763595">
    <w:abstractNumId w:val="8"/>
  </w:num>
  <w:num w:numId="16" w16cid:durableId="467406570">
    <w:abstractNumId w:val="3"/>
  </w:num>
  <w:num w:numId="17" w16cid:durableId="1046485072">
    <w:abstractNumId w:val="6"/>
  </w:num>
  <w:num w:numId="18" w16cid:durableId="1784423637">
    <w:abstractNumId w:val="4"/>
  </w:num>
  <w:num w:numId="19" w16cid:durableId="1725257346">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lvlText w:val="%1.%2.%3"/>
        <w:lvlJc w:val="left"/>
        <w:pPr>
          <w:ind w:left="567" w:firstLine="510"/>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0" w16cid:durableId="848907060">
    <w:abstractNumId w:val="6"/>
    <w:lvlOverride w:ilvl="0">
      <w:lvl w:ilvl="0">
        <w:start w:val="1"/>
        <w:numFmt w:val="decimal"/>
        <w:pStyle w:val="Heading1"/>
        <w:lvlText w:val="%1"/>
        <w:lvlJc w:val="left"/>
        <w:pPr>
          <w:ind w:left="720" w:hanging="360"/>
        </w:pPr>
        <w:rPr>
          <w:rFonts w:hint="default"/>
        </w:rPr>
      </w:lvl>
    </w:lvlOverride>
    <w:lvlOverride w:ilvl="1">
      <w:lvl w:ilvl="1">
        <w:start w:val="1"/>
        <w:numFmt w:val="decimal"/>
        <w:pStyle w:val="Heading2"/>
        <w:isLgl/>
        <w:lvlText w:val="%1.%2"/>
        <w:lvlJc w:val="left"/>
        <w:pPr>
          <w:ind w:left="1080" w:hanging="720"/>
        </w:pPr>
        <w:rPr>
          <w:rFonts w:cs="Times New Roman" w:hint="default"/>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NoSpacing"/>
        <w:isLgl/>
        <w:suff w:val="space"/>
        <w:lvlText w:val="%1.%2.%3"/>
        <w:lvlJc w:val="left"/>
        <w:pPr>
          <w:ind w:left="1134" w:hanging="57"/>
        </w:pPr>
        <w:rPr>
          <w:rFonts w:hint="default"/>
        </w:rPr>
      </w:lvl>
    </w:lvlOverride>
    <w:lvlOverride w:ilvl="3">
      <w:lvl w:ilvl="3">
        <w:start w:val="1"/>
        <w:numFmt w:val="decimal"/>
        <w:isLgl/>
        <w:lvlText w:val="%1.%2.%3.%4"/>
        <w:lvlJc w:val="left"/>
        <w:pPr>
          <w:ind w:left="1440" w:hanging="108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800" w:hanging="1440"/>
        </w:pPr>
        <w:rPr>
          <w:rFonts w:hint="default"/>
        </w:rPr>
      </w:lvl>
    </w:lvlOverride>
    <w:lvlOverride w:ilvl="6">
      <w:lvl w:ilvl="6">
        <w:start w:val="1"/>
        <w:numFmt w:val="decimal"/>
        <w:isLgl/>
        <w:lvlText w:val="%1.%2.%3.%4.%5.%6.%7"/>
        <w:lvlJc w:val="left"/>
        <w:pPr>
          <w:ind w:left="2160" w:hanging="1800"/>
        </w:pPr>
        <w:rPr>
          <w:rFonts w:hint="default"/>
        </w:rPr>
      </w:lvl>
    </w:lvlOverride>
    <w:lvlOverride w:ilvl="7">
      <w:lvl w:ilvl="7">
        <w:start w:val="1"/>
        <w:numFmt w:val="decimal"/>
        <w:isLgl/>
        <w:lvlText w:val="%1.%2.%3.%4.%5.%6.%7.%8"/>
        <w:lvlJc w:val="left"/>
        <w:pPr>
          <w:ind w:left="2160" w:hanging="1800"/>
        </w:pPr>
        <w:rPr>
          <w:rFonts w:hint="default"/>
        </w:rPr>
      </w:lvl>
    </w:lvlOverride>
    <w:lvlOverride w:ilvl="8">
      <w:lvl w:ilvl="8">
        <w:start w:val="1"/>
        <w:numFmt w:val="decimal"/>
        <w:isLgl/>
        <w:lvlText w:val="%1.%2.%3.%4.%5.%6.%7.%8.%9"/>
        <w:lvlJc w:val="left"/>
        <w:pPr>
          <w:ind w:left="2520" w:hanging="2160"/>
        </w:pPr>
        <w:rPr>
          <w:rFonts w:hint="default"/>
        </w:rPr>
      </w:lvl>
    </w:lvlOverride>
  </w:num>
  <w:num w:numId="21" w16cid:durableId="795031054">
    <w:abstractNumId w:val="15"/>
  </w:num>
  <w:num w:numId="22" w16cid:durableId="1447773662">
    <w:abstractNumId w:val="19"/>
    <w:lvlOverride w:ilvl="0">
      <w:startOverride w:val="1"/>
    </w:lvlOverride>
  </w:num>
  <w:num w:numId="23" w16cid:durableId="165488161">
    <w:abstractNumId w:val="0"/>
  </w:num>
  <w:num w:numId="24" w16cid:durableId="2098744809">
    <w:abstractNumId w:val="17"/>
  </w:num>
  <w:num w:numId="25" w16cid:durableId="694498351">
    <w:abstractNumId w:val="9"/>
  </w:num>
  <w:num w:numId="26" w16cid:durableId="1435250268">
    <w:abstractNumId w:val="2"/>
  </w:num>
  <w:num w:numId="27" w16cid:durableId="5015529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5C"/>
    <w:rsid w:val="000A187C"/>
    <w:rsid w:val="000C0EE1"/>
    <w:rsid w:val="001C2F6F"/>
    <w:rsid w:val="001E02F1"/>
    <w:rsid w:val="00251078"/>
    <w:rsid w:val="00251371"/>
    <w:rsid w:val="002C4707"/>
    <w:rsid w:val="002F09F5"/>
    <w:rsid w:val="003D151A"/>
    <w:rsid w:val="004222F3"/>
    <w:rsid w:val="00432214"/>
    <w:rsid w:val="00461CEC"/>
    <w:rsid w:val="00480EFA"/>
    <w:rsid w:val="004D7493"/>
    <w:rsid w:val="00517DFE"/>
    <w:rsid w:val="0055295C"/>
    <w:rsid w:val="00557516"/>
    <w:rsid w:val="00560931"/>
    <w:rsid w:val="00674806"/>
    <w:rsid w:val="006B2DA7"/>
    <w:rsid w:val="006E7F3D"/>
    <w:rsid w:val="00715F1E"/>
    <w:rsid w:val="007362BC"/>
    <w:rsid w:val="0074021B"/>
    <w:rsid w:val="0083032E"/>
    <w:rsid w:val="00834DC1"/>
    <w:rsid w:val="008B61A9"/>
    <w:rsid w:val="008C2DC7"/>
    <w:rsid w:val="00910441"/>
    <w:rsid w:val="009456D3"/>
    <w:rsid w:val="0095405C"/>
    <w:rsid w:val="00A53645"/>
    <w:rsid w:val="00A94AC9"/>
    <w:rsid w:val="00CD7103"/>
    <w:rsid w:val="00D260BA"/>
    <w:rsid w:val="00D404F5"/>
    <w:rsid w:val="00D657A1"/>
    <w:rsid w:val="00DB4FA5"/>
    <w:rsid w:val="00E6481D"/>
    <w:rsid w:val="00EA4D7F"/>
    <w:rsid w:val="00F53FB3"/>
    <w:rsid w:val="00F6729B"/>
    <w:rsid w:val="00F75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6960"/>
  <w15:chartTrackingRefBased/>
  <w15:docId w15:val="{6577A393-AEC3-432E-B5A8-EAAC8F397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standard"/>
    <w:qFormat/>
    <w:rsid w:val="0095405C"/>
    <w:pPr>
      <w:spacing w:before="120" w:after="120" w:line="240" w:lineRule="auto"/>
    </w:pPr>
    <w:rPr>
      <w:rFonts w:ascii="Tahoma" w:eastAsia="Times New Roman" w:hAnsi="Tahoma" w:cs="Times New Roman"/>
      <w:szCs w:val="24"/>
    </w:rPr>
  </w:style>
  <w:style w:type="paragraph" w:styleId="Heading1">
    <w:name w:val="heading 1"/>
    <w:aliases w:val="Heading 1 - main headline"/>
    <w:basedOn w:val="Header"/>
    <w:next w:val="Normal"/>
    <w:link w:val="Heading1Char"/>
    <w:rsid w:val="0095405C"/>
    <w:pPr>
      <w:keepNext/>
      <w:numPr>
        <w:numId w:val="17"/>
      </w:numPr>
      <w:tabs>
        <w:tab w:val="clear" w:pos="4513"/>
        <w:tab w:val="clear" w:pos="9026"/>
        <w:tab w:val="left" w:pos="1134"/>
        <w:tab w:val="left" w:pos="1701"/>
      </w:tabs>
      <w:spacing w:before="200" w:after="240"/>
      <w:ind w:left="454" w:hanging="397"/>
      <w:outlineLvl w:val="0"/>
    </w:pPr>
    <w:rPr>
      <w:rFonts w:ascii="Times New Roman" w:hAnsi="Times New Roman"/>
      <w:b/>
      <w:color w:val="0A1F8F"/>
      <w:sz w:val="36"/>
      <w:szCs w:val="20"/>
    </w:rPr>
  </w:style>
  <w:style w:type="paragraph" w:styleId="Heading2">
    <w:name w:val="heading 2"/>
    <w:aliases w:val="Heading 2 - Body text headlines"/>
    <w:basedOn w:val="Normal"/>
    <w:next w:val="Normal"/>
    <w:link w:val="Heading2Char"/>
    <w:rsid w:val="0095405C"/>
    <w:pPr>
      <w:numPr>
        <w:ilvl w:val="1"/>
        <w:numId w:val="17"/>
      </w:numPr>
      <w:spacing w:before="200" w:after="240"/>
      <w:ind w:left="454" w:hanging="397"/>
      <w:outlineLvl w:val="1"/>
    </w:pPr>
    <w:rPr>
      <w:b/>
      <w:bCs/>
      <w:color w:val="46AAE6"/>
    </w:rPr>
  </w:style>
  <w:style w:type="paragraph" w:styleId="Heading3">
    <w:name w:val="heading 3"/>
    <w:basedOn w:val="Normal"/>
    <w:next w:val="Normal"/>
    <w:link w:val="Heading3Char"/>
    <w:rsid w:val="0095405C"/>
    <w:pPr>
      <w:keepNext/>
      <w:numPr>
        <w:ilvl w:val="2"/>
        <w:numId w:val="1"/>
      </w:numPr>
      <w:outlineLvl w:val="2"/>
    </w:pPr>
    <w:rPr>
      <w:rFonts w:ascii="DM Serif Text" w:hAnsi="DM Serif Text" w:cs="Arial"/>
      <w:b/>
      <w:bCs/>
      <w:szCs w:val="20"/>
    </w:rPr>
  </w:style>
  <w:style w:type="paragraph" w:styleId="Heading4">
    <w:name w:val="heading 4"/>
    <w:basedOn w:val="Heading3"/>
    <w:next w:val="Normal"/>
    <w:link w:val="Heading4Char"/>
    <w:rsid w:val="0095405C"/>
    <w:pPr>
      <w:numPr>
        <w:ilvl w:val="3"/>
      </w:numPr>
      <w:outlineLvl w:val="3"/>
    </w:pPr>
  </w:style>
  <w:style w:type="paragraph" w:styleId="Heading5">
    <w:name w:val="heading 5"/>
    <w:aliases w:val="Listy bullet points - Body text bullet points with aligned text inset"/>
    <w:basedOn w:val="ListParagraph"/>
    <w:next w:val="Normal"/>
    <w:link w:val="Heading5Char"/>
    <w:uiPriority w:val="9"/>
    <w:unhideWhenUsed/>
    <w:qFormat/>
    <w:rsid w:val="0095405C"/>
    <w:pPr>
      <w:numPr>
        <w:numId w:val="15"/>
      </w:numPr>
      <w:autoSpaceDE w:val="0"/>
      <w:autoSpaceDN w:val="0"/>
      <w:adjustRightInd w:val="0"/>
      <w:spacing w:after="40"/>
      <w:ind w:left="947"/>
      <w:outlineLvl w:val="4"/>
    </w:pPr>
    <w:rPr>
      <w:rFonts w:eastAsiaTheme="minorHAnsi" w:cs="Tahoma"/>
      <w:szCs w:val="22"/>
    </w:rPr>
  </w:style>
  <w:style w:type="paragraph" w:styleId="Heading6">
    <w:name w:val="heading 6"/>
    <w:aliases w:val="List number with body text"/>
    <w:basedOn w:val="ListNumber"/>
    <w:next w:val="Normal"/>
    <w:link w:val="Heading6Char"/>
    <w:uiPriority w:val="9"/>
    <w:unhideWhenUsed/>
    <w:qFormat/>
    <w:rsid w:val="0095405C"/>
    <w:pPr>
      <w:numPr>
        <w:numId w:val="7"/>
      </w:numPr>
      <w:spacing w:line="240" w:lineRule="auto"/>
      <w:outlineLvl w:val="5"/>
    </w:pPr>
    <w:rPr>
      <w:lang w:eastAsia="ko-KR"/>
    </w:rPr>
  </w:style>
  <w:style w:type="paragraph" w:styleId="Heading7">
    <w:name w:val="heading 7"/>
    <w:basedOn w:val="Normal"/>
    <w:next w:val="Normal"/>
    <w:link w:val="Heading7Char"/>
    <w:uiPriority w:val="9"/>
    <w:unhideWhenUsed/>
    <w:rsid w:val="0095405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 main headline Char"/>
    <w:basedOn w:val="DefaultParagraphFont"/>
    <w:link w:val="Heading1"/>
    <w:rsid w:val="0095405C"/>
    <w:rPr>
      <w:rFonts w:ascii="Times New Roman" w:eastAsia="Times New Roman" w:hAnsi="Times New Roman" w:cs="Times New Roman"/>
      <w:b/>
      <w:color w:val="0A1F8F"/>
      <w:sz w:val="36"/>
      <w:szCs w:val="20"/>
    </w:rPr>
  </w:style>
  <w:style w:type="character" w:customStyle="1" w:styleId="Heading2Char">
    <w:name w:val="Heading 2 Char"/>
    <w:aliases w:val="Heading 2 - Body text headlines Char"/>
    <w:basedOn w:val="DefaultParagraphFont"/>
    <w:link w:val="Heading2"/>
    <w:rsid w:val="0095405C"/>
    <w:rPr>
      <w:rFonts w:ascii="Tahoma" w:eastAsia="Times New Roman" w:hAnsi="Tahoma" w:cs="Times New Roman"/>
      <w:b/>
      <w:bCs/>
      <w:color w:val="46AAE6"/>
      <w:szCs w:val="24"/>
    </w:rPr>
  </w:style>
  <w:style w:type="character" w:customStyle="1" w:styleId="Heading3Char">
    <w:name w:val="Heading 3 Char"/>
    <w:basedOn w:val="DefaultParagraphFont"/>
    <w:link w:val="Heading3"/>
    <w:rsid w:val="0095405C"/>
    <w:rPr>
      <w:rFonts w:ascii="DM Serif Text" w:eastAsia="Times New Roman" w:hAnsi="DM Serif Text" w:cs="Arial"/>
      <w:b/>
      <w:bCs/>
      <w:szCs w:val="20"/>
    </w:rPr>
  </w:style>
  <w:style w:type="character" w:customStyle="1" w:styleId="Heading4Char">
    <w:name w:val="Heading 4 Char"/>
    <w:basedOn w:val="DefaultParagraphFont"/>
    <w:link w:val="Heading4"/>
    <w:rsid w:val="0095405C"/>
    <w:rPr>
      <w:rFonts w:ascii="DM Serif Text" w:eastAsia="Times New Roman" w:hAnsi="DM Serif Text" w:cs="Arial"/>
      <w:b/>
      <w:bCs/>
      <w:szCs w:val="20"/>
    </w:rPr>
  </w:style>
  <w:style w:type="character" w:customStyle="1" w:styleId="Heading5Char">
    <w:name w:val="Heading 5 Char"/>
    <w:aliases w:val="Listy bullet points - Body text bullet points with aligned text inset Char"/>
    <w:basedOn w:val="DefaultParagraphFont"/>
    <w:link w:val="Heading5"/>
    <w:uiPriority w:val="9"/>
    <w:rsid w:val="0095405C"/>
    <w:rPr>
      <w:rFonts w:ascii="Tahoma" w:hAnsi="Tahoma" w:cs="Tahoma"/>
    </w:rPr>
  </w:style>
  <w:style w:type="character" w:customStyle="1" w:styleId="Heading6Char">
    <w:name w:val="Heading 6 Char"/>
    <w:aliases w:val="List number with body text Char"/>
    <w:basedOn w:val="DefaultParagraphFont"/>
    <w:link w:val="Heading6"/>
    <w:uiPriority w:val="9"/>
    <w:rsid w:val="0095405C"/>
    <w:rPr>
      <w:rFonts w:ascii="Tahoma" w:eastAsia="Times New Roman" w:hAnsi="Tahoma" w:cs="Times New Roman"/>
      <w:szCs w:val="24"/>
      <w:lang w:eastAsia="ko-KR"/>
    </w:rPr>
  </w:style>
  <w:style w:type="character" w:customStyle="1" w:styleId="Heading7Char">
    <w:name w:val="Heading 7 Char"/>
    <w:basedOn w:val="DefaultParagraphFont"/>
    <w:link w:val="Heading7"/>
    <w:uiPriority w:val="9"/>
    <w:rsid w:val="0095405C"/>
    <w:rPr>
      <w:rFonts w:asciiTheme="majorHAnsi" w:eastAsiaTheme="majorEastAsia" w:hAnsiTheme="majorHAnsi" w:cstheme="majorBidi"/>
      <w:i/>
      <w:iCs/>
      <w:color w:val="243F60" w:themeColor="accent1" w:themeShade="7F"/>
      <w:szCs w:val="24"/>
    </w:rPr>
  </w:style>
  <w:style w:type="paragraph" w:styleId="Header">
    <w:name w:val="header"/>
    <w:basedOn w:val="Normal"/>
    <w:link w:val="HeaderChar"/>
    <w:uiPriority w:val="99"/>
    <w:unhideWhenUsed/>
    <w:rsid w:val="0095405C"/>
    <w:pPr>
      <w:tabs>
        <w:tab w:val="center" w:pos="4513"/>
        <w:tab w:val="right" w:pos="9026"/>
      </w:tabs>
    </w:pPr>
  </w:style>
  <w:style w:type="character" w:customStyle="1" w:styleId="HeaderChar">
    <w:name w:val="Header Char"/>
    <w:basedOn w:val="DefaultParagraphFont"/>
    <w:link w:val="Header"/>
    <w:uiPriority w:val="99"/>
    <w:rsid w:val="0095405C"/>
    <w:rPr>
      <w:rFonts w:ascii="Tahoma" w:eastAsia="Times New Roman" w:hAnsi="Tahoma" w:cs="Times New Roman"/>
      <w:szCs w:val="24"/>
    </w:rPr>
  </w:style>
  <w:style w:type="paragraph" w:styleId="Footer">
    <w:name w:val="footer"/>
    <w:basedOn w:val="Normal"/>
    <w:link w:val="FooterChar"/>
    <w:uiPriority w:val="99"/>
    <w:unhideWhenUsed/>
    <w:rsid w:val="0095405C"/>
    <w:pPr>
      <w:tabs>
        <w:tab w:val="center" w:pos="4513"/>
        <w:tab w:val="right" w:pos="9026"/>
      </w:tabs>
    </w:pPr>
  </w:style>
  <w:style w:type="character" w:customStyle="1" w:styleId="FooterChar">
    <w:name w:val="Footer Char"/>
    <w:basedOn w:val="DefaultParagraphFont"/>
    <w:link w:val="Footer"/>
    <w:uiPriority w:val="99"/>
    <w:rsid w:val="0095405C"/>
    <w:rPr>
      <w:rFonts w:ascii="Tahoma" w:eastAsia="Times New Roman" w:hAnsi="Tahoma" w:cs="Times New Roman"/>
      <w:szCs w:val="24"/>
    </w:rPr>
  </w:style>
  <w:style w:type="paragraph" w:styleId="Title">
    <w:name w:val="Title"/>
    <w:aliases w:val="Masthead"/>
    <w:basedOn w:val="Normal"/>
    <w:link w:val="TitleChar"/>
    <w:qFormat/>
    <w:rsid w:val="0095405C"/>
    <w:pPr>
      <w:spacing w:line="360" w:lineRule="auto"/>
      <w:outlineLvl w:val="0"/>
    </w:pPr>
    <w:rPr>
      <w:rFonts w:ascii="Times New Roman" w:hAnsi="Times New Roman"/>
      <w:b/>
      <w:bCs/>
      <w:color w:val="0A1F8F"/>
      <w:kern w:val="28"/>
      <w:sz w:val="52"/>
      <w:szCs w:val="44"/>
    </w:rPr>
  </w:style>
  <w:style w:type="character" w:customStyle="1" w:styleId="TitleChar">
    <w:name w:val="Title Char"/>
    <w:aliases w:val="Masthead Char"/>
    <w:basedOn w:val="DefaultParagraphFont"/>
    <w:link w:val="Title"/>
    <w:rsid w:val="0095405C"/>
    <w:rPr>
      <w:rFonts w:ascii="Times New Roman" w:eastAsia="Times New Roman" w:hAnsi="Times New Roman" w:cs="Times New Roman"/>
      <w:b/>
      <w:bCs/>
      <w:color w:val="0A1F8F"/>
      <w:kern w:val="28"/>
      <w:sz w:val="52"/>
      <w:szCs w:val="44"/>
    </w:rPr>
  </w:style>
  <w:style w:type="table" w:styleId="TableGrid">
    <w:name w:val="Table Grid"/>
    <w:basedOn w:val="TableNormal"/>
    <w:uiPriority w:val="39"/>
    <w:rsid w:val="0095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Introduction paragraph"/>
    <w:basedOn w:val="Normal"/>
    <w:next w:val="Normal"/>
    <w:link w:val="SubtitleChar"/>
    <w:qFormat/>
    <w:rsid w:val="0095405C"/>
    <w:rPr>
      <w:color w:val="6E6E6E"/>
      <w:sz w:val="28"/>
      <w:szCs w:val="32"/>
    </w:rPr>
  </w:style>
  <w:style w:type="character" w:customStyle="1" w:styleId="SubtitleChar">
    <w:name w:val="Subtitle Char"/>
    <w:aliases w:val="Introduction paragraph Char"/>
    <w:basedOn w:val="DefaultParagraphFont"/>
    <w:link w:val="Subtitle"/>
    <w:rsid w:val="0095405C"/>
    <w:rPr>
      <w:rFonts w:ascii="Tahoma" w:eastAsia="Times New Roman" w:hAnsi="Tahoma" w:cs="Times New Roman"/>
      <w:color w:val="6E6E6E"/>
      <w:sz w:val="28"/>
      <w:szCs w:val="32"/>
    </w:rPr>
  </w:style>
  <w:style w:type="paragraph" w:styleId="ListParagraph">
    <w:name w:val="List Paragraph"/>
    <w:basedOn w:val="Normal"/>
    <w:uiPriority w:val="34"/>
    <w:qFormat/>
    <w:rsid w:val="0095405C"/>
    <w:pPr>
      <w:ind w:left="720"/>
      <w:contextualSpacing/>
    </w:pPr>
  </w:style>
  <w:style w:type="paragraph" w:styleId="NoSpacing">
    <w:name w:val="No Spacing"/>
    <w:aliases w:val="Heading 3 - Body text bold subtitle"/>
    <w:basedOn w:val="Normal"/>
    <w:link w:val="NoSpacingChar"/>
    <w:uiPriority w:val="1"/>
    <w:qFormat/>
    <w:rsid w:val="0095405C"/>
    <w:pPr>
      <w:numPr>
        <w:ilvl w:val="2"/>
        <w:numId w:val="17"/>
      </w:numPr>
      <w:spacing w:before="200" w:after="240"/>
      <w:ind w:left="681" w:hanging="624"/>
    </w:pPr>
    <w:rPr>
      <w:b/>
      <w:bCs/>
    </w:rPr>
  </w:style>
  <w:style w:type="paragraph" w:styleId="ListBullet">
    <w:name w:val="List Bullet"/>
    <w:basedOn w:val="Normal"/>
    <w:rsid w:val="0095405C"/>
    <w:pPr>
      <w:numPr>
        <w:numId w:val="5"/>
      </w:numPr>
      <w:spacing w:line="280" w:lineRule="atLeast"/>
    </w:pPr>
  </w:style>
  <w:style w:type="paragraph" w:styleId="ListNumber">
    <w:name w:val="List Number"/>
    <w:basedOn w:val="Normal"/>
    <w:rsid w:val="0095405C"/>
    <w:pPr>
      <w:numPr>
        <w:numId w:val="4"/>
      </w:numPr>
      <w:spacing w:line="280" w:lineRule="atLeast"/>
    </w:pPr>
  </w:style>
  <w:style w:type="paragraph" w:customStyle="1" w:styleId="Numberwithnormaltext">
    <w:name w:val="Number with normal text.."/>
    <w:basedOn w:val="Normal"/>
    <w:rsid w:val="0095405C"/>
    <w:pPr>
      <w:numPr>
        <w:numId w:val="18"/>
      </w:numPr>
    </w:pPr>
  </w:style>
  <w:style w:type="paragraph" w:customStyle="1" w:styleId="Bodytextheadline-Nonumber">
    <w:name w:val="Body text headline - No number"/>
    <w:basedOn w:val="Title"/>
    <w:link w:val="Bodytextheadline-NonumberChar"/>
    <w:rsid w:val="0095405C"/>
    <w:pPr>
      <w:framePr w:hSpace="180" w:wrap="around" w:vAnchor="text" w:hAnchor="margin" w:y="399"/>
    </w:pPr>
    <w:rPr>
      <w:rFonts w:ascii="Tahoma" w:hAnsi="Tahoma" w:cs="Tahoma"/>
      <w:color w:val="46AAE6"/>
      <w:sz w:val="22"/>
      <w:szCs w:val="24"/>
    </w:rPr>
  </w:style>
  <w:style w:type="paragraph" w:customStyle="1" w:styleId="Indent-bodytextstandardheading3">
    <w:name w:val="Indent - body text standard heading 3"/>
    <w:basedOn w:val="Normal"/>
    <w:link w:val="Indent-bodytextstandardheading3Char"/>
    <w:rsid w:val="0095405C"/>
    <w:pPr>
      <w:ind w:left="737"/>
    </w:pPr>
  </w:style>
  <w:style w:type="character" w:customStyle="1" w:styleId="Bodytextheadline-NonumberChar">
    <w:name w:val="Body text headline - No number Char"/>
    <w:basedOn w:val="Heading2Char"/>
    <w:link w:val="Bodytextheadline-Nonumber"/>
    <w:rsid w:val="0095405C"/>
    <w:rPr>
      <w:rFonts w:ascii="Tahoma" w:eastAsia="Times New Roman" w:hAnsi="Tahoma" w:cs="Tahoma"/>
      <w:b/>
      <w:bCs/>
      <w:color w:val="46AAE6"/>
      <w:kern w:val="28"/>
      <w:szCs w:val="24"/>
    </w:rPr>
  </w:style>
  <w:style w:type="paragraph" w:customStyle="1" w:styleId="Mainheadline">
    <w:name w:val="Main headline"/>
    <w:basedOn w:val="Heading1"/>
    <w:next w:val="Normal"/>
    <w:link w:val="MainheadlineChar"/>
    <w:qFormat/>
    <w:rsid w:val="0095405C"/>
    <w:pPr>
      <w:numPr>
        <w:numId w:val="0"/>
      </w:numPr>
      <w:spacing w:after="160"/>
    </w:pPr>
  </w:style>
  <w:style w:type="character" w:customStyle="1" w:styleId="Indent-bodytextstandardheading3Char">
    <w:name w:val="Indent - body text standard heading 3 Char"/>
    <w:basedOn w:val="DefaultParagraphFont"/>
    <w:link w:val="Indent-bodytextstandardheading3"/>
    <w:rsid w:val="0095405C"/>
    <w:rPr>
      <w:rFonts w:ascii="Tahoma" w:eastAsia="Times New Roman" w:hAnsi="Tahoma" w:cs="Times New Roman"/>
      <w:szCs w:val="24"/>
    </w:rPr>
  </w:style>
  <w:style w:type="paragraph" w:customStyle="1" w:styleId="Bodytextheadlines">
    <w:name w:val="Body text headlines"/>
    <w:basedOn w:val="Heading2"/>
    <w:next w:val="Normal"/>
    <w:link w:val="BodytextheadlinesChar"/>
    <w:qFormat/>
    <w:rsid w:val="0095405C"/>
    <w:pPr>
      <w:numPr>
        <w:ilvl w:val="0"/>
        <w:numId w:val="0"/>
      </w:numPr>
      <w:spacing w:after="160"/>
      <w:ind w:left="170" w:hanging="170"/>
    </w:pPr>
  </w:style>
  <w:style w:type="character" w:customStyle="1" w:styleId="MainheadlineChar">
    <w:name w:val="Main headline Char"/>
    <w:basedOn w:val="Heading1Char"/>
    <w:link w:val="Mainheadline"/>
    <w:rsid w:val="0095405C"/>
    <w:rPr>
      <w:rFonts w:ascii="Times New Roman" w:eastAsia="Times New Roman" w:hAnsi="Times New Roman" w:cs="Times New Roman"/>
      <w:b/>
      <w:color w:val="0A1F8F"/>
      <w:sz w:val="36"/>
      <w:szCs w:val="20"/>
    </w:rPr>
  </w:style>
  <w:style w:type="paragraph" w:customStyle="1" w:styleId="Bodytextboldsubtitle">
    <w:name w:val="Body text bold subtitle"/>
    <w:basedOn w:val="NoSpacing"/>
    <w:next w:val="Normal"/>
    <w:link w:val="BodytextboldsubtitleChar"/>
    <w:qFormat/>
    <w:rsid w:val="0095405C"/>
    <w:pPr>
      <w:numPr>
        <w:ilvl w:val="0"/>
        <w:numId w:val="0"/>
      </w:numPr>
      <w:spacing w:after="160"/>
      <w:ind w:left="284" w:hanging="284"/>
    </w:pPr>
  </w:style>
  <w:style w:type="character" w:customStyle="1" w:styleId="BodytextheadlinesChar">
    <w:name w:val="Body text headlines Char"/>
    <w:basedOn w:val="Heading2Char"/>
    <w:link w:val="Bodytextheadlines"/>
    <w:rsid w:val="0095405C"/>
    <w:rPr>
      <w:rFonts w:ascii="Tahoma" w:eastAsia="Times New Roman" w:hAnsi="Tahoma" w:cs="Times New Roman"/>
      <w:b/>
      <w:bCs/>
      <w:color w:val="46AAE6"/>
      <w:szCs w:val="24"/>
    </w:rPr>
  </w:style>
  <w:style w:type="character" w:customStyle="1" w:styleId="NoSpacingChar">
    <w:name w:val="No Spacing Char"/>
    <w:aliases w:val="Heading 3 - Body text bold subtitle Char"/>
    <w:basedOn w:val="DefaultParagraphFont"/>
    <w:link w:val="NoSpacing"/>
    <w:uiPriority w:val="1"/>
    <w:rsid w:val="0095405C"/>
    <w:rPr>
      <w:rFonts w:ascii="Tahoma" w:eastAsia="Times New Roman" w:hAnsi="Tahoma" w:cs="Times New Roman"/>
      <w:b/>
      <w:bCs/>
      <w:szCs w:val="24"/>
    </w:rPr>
  </w:style>
  <w:style w:type="character" w:customStyle="1" w:styleId="BodytextboldsubtitleChar">
    <w:name w:val="Body text bold subtitle Char"/>
    <w:basedOn w:val="NoSpacingChar"/>
    <w:link w:val="Bodytextboldsubtitle"/>
    <w:rsid w:val="0095405C"/>
    <w:rPr>
      <w:rFonts w:ascii="Tahoma" w:eastAsia="Times New Roman" w:hAnsi="Tahoma" w:cs="Times New Roman"/>
      <w:b/>
      <w:bCs/>
      <w:szCs w:val="24"/>
    </w:rPr>
  </w:style>
  <w:style w:type="paragraph" w:customStyle="1" w:styleId="Origination">
    <w:name w:val="Origination"/>
    <w:basedOn w:val="Normal"/>
    <w:rsid w:val="0095405C"/>
    <w:pPr>
      <w:spacing w:before="100" w:beforeAutospacing="1" w:after="100" w:afterAutospacing="1"/>
      <w:ind w:left="113"/>
    </w:pPr>
    <w:rPr>
      <w:b/>
      <w:bCs/>
      <w:color w:val="FFFFFF"/>
      <w:sz w:val="24"/>
    </w:rPr>
  </w:style>
  <w:style w:type="paragraph" w:customStyle="1" w:styleId="Frontpageaddress">
    <w:name w:val="Front page address"/>
    <w:basedOn w:val="Normal"/>
    <w:rsid w:val="0095405C"/>
    <w:pPr>
      <w:spacing w:line="200" w:lineRule="exact"/>
      <w:ind w:left="113"/>
    </w:pPr>
    <w:rPr>
      <w:color w:val="FFFFFF"/>
      <w:sz w:val="16"/>
      <w:szCs w:val="16"/>
    </w:rPr>
  </w:style>
  <w:style w:type="table" w:customStyle="1" w:styleId="IDOXTable1">
    <w:name w:val="IDOX Table1"/>
    <w:basedOn w:val="TableNormal"/>
    <w:next w:val="TableGrid8"/>
    <w:rsid w:val="0095405C"/>
    <w:pPr>
      <w:spacing w:after="0" w:line="200" w:lineRule="exact"/>
    </w:pPr>
    <w:rPr>
      <w:rFonts w:ascii="Arial" w:eastAsia="Times New Roman" w:hAnsi="Arial" w:cs="Times New Roman"/>
      <w:sz w:val="20"/>
      <w:szCs w:val="18"/>
      <w:lang w:eastAsia="en-GB"/>
    </w:rPr>
    <w:tblPr>
      <w:tblStyleRowBandSize w:val="1"/>
      <w:tblInd w:w="113" w:type="dxa"/>
      <w:tblBorders>
        <w:top w:val="single" w:sz="4" w:space="0" w:color="0F0A6D"/>
        <w:left w:val="single" w:sz="4" w:space="0" w:color="0F0A6D"/>
        <w:bottom w:val="single" w:sz="4" w:space="0" w:color="0F0A6D"/>
        <w:right w:val="single" w:sz="4" w:space="0" w:color="0F0A6D"/>
        <w:insideH w:val="single" w:sz="4" w:space="0" w:color="0F0A6D"/>
        <w:insideV w:val="single" w:sz="4" w:space="0" w:color="0F0A6D"/>
      </w:tblBorders>
      <w:tblCellMar>
        <w:left w:w="113" w:type="dxa"/>
        <w:right w:w="113" w:type="dxa"/>
      </w:tblCellMar>
    </w:tblPr>
    <w:tcPr>
      <w:shd w:val="clear" w:color="auto" w:fill="FFFFFF"/>
    </w:tcPr>
    <w:tblStylePr w:type="firstRow">
      <w:rPr>
        <w:rFonts w:ascii="Arial" w:hAnsi="Arial"/>
        <w:b/>
        <w:bCs/>
        <w:caps w:val="0"/>
        <w:smallCaps w:val="0"/>
        <w:strike w:val="0"/>
        <w:dstrike w:val="0"/>
        <w:vanish w:val="0"/>
        <w:color w:val="auto"/>
        <w:sz w:val="20"/>
        <w:szCs w:val="18"/>
        <w:vertAlign w:val="baseline"/>
      </w:rPr>
      <w:tblPr/>
      <w:tcPr>
        <w:shd w:val="clear" w:color="auto" w:fill="000080"/>
      </w:tcPr>
    </w:tblStylePr>
    <w:tblStylePr w:type="lastRow">
      <w:rPr>
        <w:rFonts w:ascii="Arial" w:hAnsi="Arial"/>
        <w:b w:val="0"/>
        <w:bCs/>
        <w:color w:val="auto"/>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color w:val="auto"/>
        <w:sz w:val="20"/>
      </w:rPr>
    </w:tblStylePr>
  </w:style>
  <w:style w:type="table" w:styleId="TableGrid8">
    <w:name w:val="Table Grid 8"/>
    <w:aliases w:val="IDOX Table"/>
    <w:basedOn w:val="TableNormal"/>
    <w:unhideWhenUsed/>
    <w:rsid w:val="0095405C"/>
    <w:pPr>
      <w:spacing w:after="0" w:line="240" w:lineRule="auto"/>
      <w:ind w:left="3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pyrightnotice">
    <w:name w:val="Copyright notice"/>
    <w:basedOn w:val="Normal"/>
    <w:rsid w:val="0095405C"/>
    <w:pPr>
      <w:ind w:left="113"/>
    </w:pPr>
    <w:rPr>
      <w:color w:val="000080"/>
    </w:rPr>
  </w:style>
  <w:style w:type="paragraph" w:styleId="TOC2">
    <w:name w:val="toc 2"/>
    <w:basedOn w:val="Normal"/>
    <w:next w:val="Normal"/>
    <w:autoRedefine/>
    <w:uiPriority w:val="39"/>
    <w:unhideWhenUsed/>
    <w:rsid w:val="0095405C"/>
    <w:pPr>
      <w:spacing w:after="100"/>
      <w:ind w:left="220"/>
    </w:pPr>
    <w:rPr>
      <w:color w:val="46AAE6"/>
    </w:rPr>
  </w:style>
  <w:style w:type="paragraph" w:styleId="TOC1">
    <w:name w:val="toc 1"/>
    <w:basedOn w:val="Normal"/>
    <w:next w:val="Normal"/>
    <w:autoRedefine/>
    <w:uiPriority w:val="39"/>
    <w:unhideWhenUsed/>
    <w:rsid w:val="0095405C"/>
    <w:pPr>
      <w:spacing w:after="100"/>
    </w:pPr>
    <w:rPr>
      <w:b/>
      <w:color w:val="46AAE6"/>
    </w:rPr>
  </w:style>
  <w:style w:type="character" w:styleId="Hyperlink">
    <w:name w:val="Hyperlink"/>
    <w:basedOn w:val="DefaultParagraphFont"/>
    <w:uiPriority w:val="99"/>
    <w:unhideWhenUsed/>
    <w:rsid w:val="0095405C"/>
    <w:rPr>
      <w:color w:val="0000FF" w:themeColor="hyperlink"/>
      <w:u w:val="single"/>
    </w:rPr>
  </w:style>
  <w:style w:type="character" w:styleId="PageNumber">
    <w:name w:val="page number"/>
    <w:basedOn w:val="DefaultParagraphFont"/>
    <w:rsid w:val="0095405C"/>
    <w:rPr>
      <w:rFonts w:ascii="Arial" w:hAnsi="Arial"/>
      <w:color w:val="0F0A6D"/>
      <w:sz w:val="16"/>
      <w:szCs w:val="16"/>
    </w:rPr>
  </w:style>
  <w:style w:type="paragraph" w:customStyle="1" w:styleId="Tablenormaltext">
    <w:name w:val="Table normal text"/>
    <w:basedOn w:val="Normal"/>
    <w:link w:val="TablenormaltextChar"/>
    <w:qFormat/>
    <w:rsid w:val="0095405C"/>
  </w:style>
  <w:style w:type="character" w:customStyle="1" w:styleId="TablenormaltextChar">
    <w:name w:val="Table normal text Char"/>
    <w:basedOn w:val="DefaultParagraphFont"/>
    <w:link w:val="Tablenormaltext"/>
    <w:rsid w:val="0095405C"/>
    <w:rPr>
      <w:rFonts w:ascii="Tahoma" w:eastAsia="Times New Roman" w:hAnsi="Tahoma" w:cs="Times New Roman"/>
      <w:szCs w:val="24"/>
    </w:rPr>
  </w:style>
  <w:style w:type="paragraph" w:styleId="TOC3">
    <w:name w:val="toc 3"/>
    <w:basedOn w:val="Normal"/>
    <w:next w:val="Normal"/>
    <w:autoRedefine/>
    <w:uiPriority w:val="39"/>
    <w:unhideWhenUsed/>
    <w:rsid w:val="0095405C"/>
    <w:pPr>
      <w:spacing w:after="100"/>
      <w:ind w:left="440"/>
    </w:pPr>
    <w:rPr>
      <w:color w:val="46AAE6"/>
    </w:rPr>
  </w:style>
  <w:style w:type="paragraph" w:customStyle="1" w:styleId="Titleofdocument">
    <w:name w:val="Title of document"/>
    <w:basedOn w:val="Mainheadline"/>
    <w:link w:val="TitleofdocumentChar"/>
    <w:qFormat/>
    <w:rsid w:val="0095405C"/>
  </w:style>
  <w:style w:type="character" w:customStyle="1" w:styleId="TitleofdocumentChar">
    <w:name w:val="Title of document Char"/>
    <w:basedOn w:val="MainheadlineChar"/>
    <w:link w:val="Titleofdocument"/>
    <w:rsid w:val="0095405C"/>
    <w:rPr>
      <w:rFonts w:ascii="Times New Roman" w:eastAsia="Times New Roman" w:hAnsi="Times New Roman" w:cs="Times New Roman"/>
      <w:b/>
      <w:color w:val="0A1F8F"/>
      <w:sz w:val="36"/>
      <w:szCs w:val="20"/>
    </w:rPr>
  </w:style>
  <w:style w:type="paragraph" w:styleId="NormalWeb">
    <w:name w:val="Normal (Web)"/>
    <w:basedOn w:val="Normal"/>
    <w:uiPriority w:val="99"/>
    <w:semiHidden/>
    <w:unhideWhenUsed/>
    <w:rsid w:val="0095405C"/>
    <w:pPr>
      <w:spacing w:before="100" w:beforeAutospacing="1" w:after="100" w:afterAutospacing="1"/>
    </w:pPr>
    <w:rPr>
      <w:rFonts w:ascii="Times New Roman" w:hAnsi="Times New Roman"/>
      <w:sz w:val="24"/>
      <w:lang w:eastAsia="en-GB"/>
    </w:rPr>
  </w:style>
  <w:style w:type="character" w:styleId="Emphasis">
    <w:name w:val="Emphasis"/>
    <w:basedOn w:val="DefaultParagraphFont"/>
    <w:uiPriority w:val="20"/>
    <w:qFormat/>
    <w:rsid w:val="0095405C"/>
    <w:rPr>
      <w:i/>
      <w:iCs/>
    </w:rPr>
  </w:style>
  <w:style w:type="character" w:styleId="UnresolvedMention">
    <w:name w:val="Unresolved Mention"/>
    <w:basedOn w:val="DefaultParagraphFont"/>
    <w:uiPriority w:val="99"/>
    <w:semiHidden/>
    <w:unhideWhenUsed/>
    <w:rsid w:val="0095405C"/>
    <w:rPr>
      <w:color w:val="605E5C"/>
      <w:shd w:val="clear" w:color="auto" w:fill="E1DFDD"/>
    </w:rPr>
  </w:style>
  <w:style w:type="character" w:styleId="FollowedHyperlink">
    <w:name w:val="FollowedHyperlink"/>
    <w:basedOn w:val="DefaultParagraphFont"/>
    <w:uiPriority w:val="99"/>
    <w:semiHidden/>
    <w:unhideWhenUsed/>
    <w:rsid w:val="0095405C"/>
    <w:rPr>
      <w:color w:val="800080" w:themeColor="followedHyperlink"/>
      <w:u w:val="single"/>
    </w:rPr>
  </w:style>
  <w:style w:type="character" w:styleId="CommentReference">
    <w:name w:val="annotation reference"/>
    <w:basedOn w:val="DefaultParagraphFont"/>
    <w:uiPriority w:val="99"/>
    <w:semiHidden/>
    <w:unhideWhenUsed/>
    <w:rsid w:val="0095405C"/>
    <w:rPr>
      <w:sz w:val="16"/>
      <w:szCs w:val="16"/>
    </w:rPr>
  </w:style>
  <w:style w:type="paragraph" w:styleId="CommentText">
    <w:name w:val="annotation text"/>
    <w:basedOn w:val="Normal"/>
    <w:link w:val="CommentTextChar"/>
    <w:uiPriority w:val="99"/>
    <w:semiHidden/>
    <w:unhideWhenUsed/>
    <w:rsid w:val="0095405C"/>
    <w:rPr>
      <w:sz w:val="20"/>
      <w:szCs w:val="20"/>
    </w:rPr>
  </w:style>
  <w:style w:type="character" w:customStyle="1" w:styleId="CommentTextChar">
    <w:name w:val="Comment Text Char"/>
    <w:basedOn w:val="DefaultParagraphFont"/>
    <w:link w:val="CommentText"/>
    <w:uiPriority w:val="99"/>
    <w:semiHidden/>
    <w:rsid w:val="0095405C"/>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95405C"/>
    <w:rPr>
      <w:b/>
      <w:bCs/>
    </w:rPr>
  </w:style>
  <w:style w:type="character" w:customStyle="1" w:styleId="CommentSubjectChar">
    <w:name w:val="Comment Subject Char"/>
    <w:basedOn w:val="CommentTextChar"/>
    <w:link w:val="CommentSubject"/>
    <w:uiPriority w:val="99"/>
    <w:semiHidden/>
    <w:rsid w:val="0095405C"/>
    <w:rPr>
      <w:rFonts w:ascii="Tahoma" w:eastAsia="Times New Roman" w:hAnsi="Tahoma" w:cs="Times New Roman"/>
      <w:b/>
      <w:bCs/>
      <w:sz w:val="20"/>
      <w:szCs w:val="20"/>
    </w:rPr>
  </w:style>
  <w:style w:type="paragraph" w:styleId="Revision">
    <w:name w:val="Revision"/>
    <w:hidden/>
    <w:uiPriority w:val="99"/>
    <w:semiHidden/>
    <w:rsid w:val="0095405C"/>
    <w:pPr>
      <w:spacing w:after="0" w:line="240" w:lineRule="auto"/>
    </w:pPr>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819585">
      <w:bodyDiv w:val="1"/>
      <w:marLeft w:val="0"/>
      <w:marRight w:val="0"/>
      <w:marTop w:val="0"/>
      <w:marBottom w:val="0"/>
      <w:divBdr>
        <w:top w:val="none" w:sz="0" w:space="0" w:color="auto"/>
        <w:left w:val="none" w:sz="0" w:space="0" w:color="auto"/>
        <w:bottom w:val="none" w:sz="0" w:space="0" w:color="auto"/>
        <w:right w:val="none" w:sz="0" w:space="0" w:color="auto"/>
      </w:divBdr>
    </w:div>
    <w:div w:id="13583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SEncos</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SEncos</dc:title>
  <dc:subject/>
  <dc:creator>Morgan Toner (NELC)</dc:creator>
  <cp:keywords/>
  <dc:description/>
  <cp:lastModifiedBy>Morgan Toner (NELC)</cp:lastModifiedBy>
  <cp:revision>5</cp:revision>
  <dcterms:created xsi:type="dcterms:W3CDTF">2022-07-21T08:39:00Z</dcterms:created>
  <dcterms:modified xsi:type="dcterms:W3CDTF">2022-07-21T15:08:00Z</dcterms:modified>
</cp:coreProperties>
</file>