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0D0D" w14:textId="6C9FC9FE" w:rsidR="009B7C85" w:rsidRPr="00A14227" w:rsidRDefault="009B7C85" w:rsidP="006029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4227">
        <w:rPr>
          <w:rFonts w:ascii="Arial" w:hAnsi="Arial" w:cs="Arial"/>
          <w:b/>
          <w:sz w:val="24"/>
          <w:szCs w:val="24"/>
          <w:u w:val="single"/>
        </w:rPr>
        <w:t>EHCP ANNUAL REVIEWS - INVOLVING HEALTH PROFESSIONALS</w:t>
      </w:r>
    </w:p>
    <w:p w14:paraId="63E1797D" w14:textId="0B9C23D4" w:rsidR="009013AC" w:rsidRPr="00A14227" w:rsidRDefault="009B7C85" w:rsidP="006029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4227">
        <w:rPr>
          <w:rFonts w:ascii="Arial" w:hAnsi="Arial" w:cs="Arial"/>
          <w:b/>
          <w:sz w:val="24"/>
          <w:szCs w:val="24"/>
          <w:u w:val="single"/>
        </w:rPr>
        <w:t xml:space="preserve">GUIDANCE FOR </w:t>
      </w:r>
      <w:r w:rsidR="000B562A">
        <w:rPr>
          <w:rFonts w:ascii="Arial" w:hAnsi="Arial" w:cs="Arial"/>
          <w:b/>
          <w:sz w:val="24"/>
          <w:szCs w:val="24"/>
          <w:u w:val="single"/>
        </w:rPr>
        <w:t>EDUCATION SETTINGS</w:t>
      </w:r>
    </w:p>
    <w:p w14:paraId="3069B7F6" w14:textId="711EC60C" w:rsidR="004149F4" w:rsidRPr="00743461" w:rsidRDefault="00E841B3" w:rsidP="00743461">
      <w:pPr>
        <w:jc w:val="both"/>
        <w:rPr>
          <w:rFonts w:ascii="Arial" w:hAnsi="Arial" w:cs="Arial"/>
        </w:rPr>
      </w:pPr>
      <w:r w:rsidRPr="00513BAB">
        <w:rPr>
          <w:rFonts w:ascii="Arial" w:hAnsi="Arial" w:cs="Arial"/>
        </w:rPr>
        <w:t xml:space="preserve">Health professionals are under a statutory duty to support the EHCP process and this includes involvement in annual reviews. </w:t>
      </w:r>
      <w:r w:rsidR="006A6149">
        <w:rPr>
          <w:rFonts w:ascii="Arial" w:hAnsi="Arial" w:cs="Arial"/>
        </w:rPr>
        <w:t xml:space="preserve">A rolling training programme is being undertaken with health teams to raise awareness of their responsibilities to support annual reviews. </w:t>
      </w:r>
      <w:r w:rsidR="00E72E48">
        <w:rPr>
          <w:rFonts w:ascii="Arial" w:hAnsi="Arial" w:cs="Arial"/>
        </w:rPr>
        <w:t>It</w:t>
      </w:r>
      <w:r w:rsidR="00775A38">
        <w:rPr>
          <w:rFonts w:ascii="Arial" w:hAnsi="Arial" w:cs="Arial"/>
        </w:rPr>
        <w:t xml:space="preserve"> is not compulsory to attend the meeting in person and w</w:t>
      </w:r>
      <w:r w:rsidRPr="00513BAB">
        <w:rPr>
          <w:rFonts w:ascii="Arial" w:hAnsi="Arial" w:cs="Arial"/>
        </w:rPr>
        <w:t xml:space="preserve">e recognise that busy caseloads and clinical responsibilities can often prevent </w:t>
      </w:r>
      <w:r w:rsidR="00775A38">
        <w:rPr>
          <w:rFonts w:ascii="Arial" w:hAnsi="Arial" w:cs="Arial"/>
        </w:rPr>
        <w:t xml:space="preserve">attendance. </w:t>
      </w:r>
      <w:r w:rsidR="00602997">
        <w:rPr>
          <w:rFonts w:ascii="Arial" w:hAnsi="Arial" w:cs="Arial"/>
        </w:rPr>
        <w:t>Health update reports must however be provided to the meeting organiser prior to the meeting</w:t>
      </w:r>
      <w:r w:rsidR="00E72E48">
        <w:rPr>
          <w:rFonts w:ascii="Arial" w:hAnsi="Arial" w:cs="Arial"/>
        </w:rPr>
        <w:t xml:space="preserve"> and t</w:t>
      </w:r>
      <w:r w:rsidRPr="00513BAB">
        <w:rPr>
          <w:rFonts w:ascii="Arial" w:hAnsi="Arial" w:cs="Arial"/>
        </w:rPr>
        <w:t>he following information aims to support SENC</w:t>
      </w:r>
      <w:r w:rsidR="00C36F26">
        <w:rPr>
          <w:rFonts w:ascii="Arial" w:hAnsi="Arial" w:cs="Arial"/>
        </w:rPr>
        <w:t>O</w:t>
      </w:r>
      <w:r w:rsidRPr="00513BAB">
        <w:rPr>
          <w:rFonts w:ascii="Arial" w:hAnsi="Arial" w:cs="Arial"/>
        </w:rPr>
        <w:t xml:space="preserve">’s undertaking annual reviews with obtaining </w:t>
      </w:r>
      <w:r w:rsidR="00775A38">
        <w:rPr>
          <w:rFonts w:ascii="Arial" w:hAnsi="Arial" w:cs="Arial"/>
        </w:rPr>
        <w:t xml:space="preserve">health information </w:t>
      </w:r>
      <w:r w:rsidRPr="00513BAB">
        <w:rPr>
          <w:rFonts w:ascii="Arial" w:hAnsi="Arial" w:cs="Arial"/>
        </w:rPr>
        <w:t>and reviewing the health needs and outcomes in EHC plans</w:t>
      </w:r>
      <w:r w:rsidR="00743461">
        <w:rPr>
          <w:rFonts w:ascii="Arial" w:hAnsi="Arial" w:cs="Arial"/>
        </w:rPr>
        <w:t>.</w:t>
      </w:r>
    </w:p>
    <w:p w14:paraId="22EFCD3F" w14:textId="5AC37337" w:rsidR="004A2587" w:rsidRPr="00743461" w:rsidRDefault="002B69A1" w:rsidP="0074346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line with the Code of Practice, </w:t>
      </w:r>
      <w:r w:rsidR="00E26876">
        <w:rPr>
          <w:rFonts w:ascii="Arial" w:hAnsi="Arial" w:cs="Arial"/>
        </w:rPr>
        <w:t>education settings</w:t>
      </w:r>
      <w:r w:rsidRPr="004149F4">
        <w:rPr>
          <w:rFonts w:ascii="Arial" w:hAnsi="Arial" w:cs="Arial"/>
        </w:rPr>
        <w:t xml:space="preserve"> </w:t>
      </w:r>
      <w:r w:rsidRPr="004149F4">
        <w:rPr>
          <w:rFonts w:ascii="Arial" w:hAnsi="Arial" w:cs="Arial"/>
          <w:b/>
        </w:rPr>
        <w:t>must</w:t>
      </w:r>
      <w:r w:rsidRPr="004149F4">
        <w:rPr>
          <w:rFonts w:ascii="Arial" w:hAnsi="Arial" w:cs="Arial"/>
        </w:rPr>
        <w:t xml:space="preserve"> invite all health professionals involved in the child’s care to </w:t>
      </w:r>
      <w:r>
        <w:rPr>
          <w:rFonts w:ascii="Arial" w:hAnsi="Arial" w:cs="Arial"/>
        </w:rPr>
        <w:t>contribute towards the</w:t>
      </w:r>
      <w:r w:rsidRPr="004149F4">
        <w:rPr>
          <w:rFonts w:ascii="Arial" w:hAnsi="Arial" w:cs="Arial"/>
        </w:rPr>
        <w:t xml:space="preserve"> annual review meeting, providing </w:t>
      </w:r>
      <w:r w:rsidRPr="004149F4">
        <w:rPr>
          <w:rFonts w:ascii="Arial" w:hAnsi="Arial" w:cs="Arial"/>
          <w:b/>
        </w:rPr>
        <w:t>at least 2 weeks’ notice</w:t>
      </w:r>
      <w:r w:rsidRPr="004149F4">
        <w:rPr>
          <w:rFonts w:ascii="Arial" w:hAnsi="Arial" w:cs="Arial"/>
        </w:rPr>
        <w:t xml:space="preserve">. </w:t>
      </w:r>
    </w:p>
    <w:p w14:paraId="7D230D20" w14:textId="77777777" w:rsidR="00743461" w:rsidRPr="00743461" w:rsidRDefault="00743461" w:rsidP="00743461">
      <w:pPr>
        <w:pStyle w:val="ListParagraph"/>
        <w:jc w:val="both"/>
        <w:rPr>
          <w:rFonts w:ascii="Arial" w:hAnsi="Arial" w:cs="Arial"/>
          <w:b/>
          <w:bCs/>
        </w:rPr>
      </w:pPr>
    </w:p>
    <w:p w14:paraId="2A3BC761" w14:textId="5B06CD10" w:rsidR="00A24C61" w:rsidRPr="00A73BBB" w:rsidRDefault="00743461" w:rsidP="00A73BB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During</w:t>
      </w:r>
      <w:r w:rsidR="00D804A1" w:rsidRPr="00A73BBB">
        <w:rPr>
          <w:rFonts w:ascii="Arial" w:hAnsi="Arial" w:cs="Arial"/>
        </w:rPr>
        <w:t xml:space="preserve"> the review meeting the </w:t>
      </w:r>
      <w:r w:rsidR="00D804A1" w:rsidRPr="00A73BBB">
        <w:rPr>
          <w:rFonts w:ascii="Arial" w:hAnsi="Arial" w:cs="Arial"/>
          <w:b/>
        </w:rPr>
        <w:t xml:space="preserve">health needs and outcomes should be </w:t>
      </w:r>
      <w:r w:rsidR="00EA7C6A">
        <w:rPr>
          <w:rFonts w:ascii="Arial" w:hAnsi="Arial" w:cs="Arial"/>
          <w:b/>
        </w:rPr>
        <w:t xml:space="preserve">reviewed </w:t>
      </w:r>
      <w:r w:rsidR="00EA7C6A">
        <w:rPr>
          <w:rFonts w:ascii="Arial" w:hAnsi="Arial" w:cs="Arial"/>
          <w:bCs/>
        </w:rPr>
        <w:t xml:space="preserve">in </w:t>
      </w:r>
      <w:r w:rsidR="00EA7C6A" w:rsidRPr="00857B8E">
        <w:rPr>
          <w:rFonts w:ascii="Arial" w:hAnsi="Arial" w:cs="Arial"/>
          <w:b/>
        </w:rPr>
        <w:t>partnership</w:t>
      </w:r>
      <w:r w:rsidR="00EA7C6A">
        <w:rPr>
          <w:rFonts w:ascii="Arial" w:hAnsi="Arial" w:cs="Arial"/>
          <w:bCs/>
        </w:rPr>
        <w:t xml:space="preserve"> with the child/young person and their parent/carer, </w:t>
      </w:r>
      <w:r w:rsidR="00A14227">
        <w:rPr>
          <w:rFonts w:ascii="Arial" w:hAnsi="Arial" w:cs="Arial"/>
          <w:bCs/>
        </w:rPr>
        <w:t xml:space="preserve">alongside the information provided by relevant health professionals. </w:t>
      </w:r>
      <w:r w:rsidR="00E26876">
        <w:rPr>
          <w:rFonts w:ascii="Arial" w:hAnsi="Arial" w:cs="Arial"/>
          <w:bCs/>
        </w:rPr>
        <w:t>Education settings</w:t>
      </w:r>
      <w:r w:rsidR="00D804A1" w:rsidRPr="00A73BBB">
        <w:rPr>
          <w:rFonts w:ascii="Arial" w:hAnsi="Arial" w:cs="Arial"/>
        </w:rPr>
        <w:t xml:space="preserve"> are requested to su</w:t>
      </w:r>
      <w:r w:rsidR="00D12AD0">
        <w:rPr>
          <w:rFonts w:ascii="Arial" w:hAnsi="Arial" w:cs="Arial"/>
        </w:rPr>
        <w:t>ggest</w:t>
      </w:r>
      <w:r w:rsidR="00D804A1" w:rsidRPr="00A73BBB">
        <w:rPr>
          <w:rFonts w:ascii="Arial" w:hAnsi="Arial" w:cs="Arial"/>
        </w:rPr>
        <w:t xml:space="preserve"> any amendments </w:t>
      </w:r>
      <w:r w:rsidR="00A14227">
        <w:rPr>
          <w:rFonts w:ascii="Arial" w:hAnsi="Arial" w:cs="Arial"/>
        </w:rPr>
        <w:t>in</w:t>
      </w:r>
      <w:r w:rsidR="00D804A1" w:rsidRPr="00A73BBB">
        <w:rPr>
          <w:rFonts w:ascii="Arial" w:hAnsi="Arial" w:cs="Arial"/>
        </w:rPr>
        <w:t xml:space="preserve"> the annual review report in the same way as the educational elements</w:t>
      </w:r>
      <w:r w:rsidR="00A73BBB">
        <w:rPr>
          <w:rFonts w:ascii="Arial" w:hAnsi="Arial" w:cs="Arial"/>
        </w:rPr>
        <w:t xml:space="preserve"> of the plan.</w:t>
      </w:r>
    </w:p>
    <w:p w14:paraId="460E03C7" w14:textId="77777777" w:rsidR="00A24C61" w:rsidRPr="00A24C61" w:rsidRDefault="00A24C61" w:rsidP="00A73BBB">
      <w:pPr>
        <w:pStyle w:val="ListParagraph"/>
        <w:jc w:val="both"/>
        <w:rPr>
          <w:rFonts w:ascii="Arial" w:hAnsi="Arial" w:cs="Arial"/>
          <w:i/>
          <w:iCs/>
        </w:rPr>
      </w:pPr>
    </w:p>
    <w:p w14:paraId="48601C57" w14:textId="16406725" w:rsidR="006375CD" w:rsidRPr="00255F5C" w:rsidRDefault="005171DA" w:rsidP="00BA285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majority of </w:t>
      </w:r>
      <w:r w:rsidR="00A83E97" w:rsidRPr="00322AF5">
        <w:rPr>
          <w:rFonts w:ascii="Arial" w:hAnsi="Arial" w:cs="Arial"/>
        </w:rPr>
        <w:t>key health teams are now registered on the EHCP Hub. Please ensure where possible that requests for health contributions to an EHC</w:t>
      </w:r>
      <w:r w:rsidR="0083383C" w:rsidRPr="00322AF5">
        <w:rPr>
          <w:rFonts w:ascii="Arial" w:hAnsi="Arial" w:cs="Arial"/>
        </w:rPr>
        <w:t>P review are directed to the health team</w:t>
      </w:r>
      <w:r w:rsidR="001F6D82" w:rsidRPr="00322AF5">
        <w:rPr>
          <w:rFonts w:ascii="Arial" w:hAnsi="Arial" w:cs="Arial"/>
        </w:rPr>
        <w:t>s</w:t>
      </w:r>
      <w:r w:rsidR="0083383C" w:rsidRPr="00322AF5">
        <w:rPr>
          <w:rFonts w:ascii="Arial" w:hAnsi="Arial" w:cs="Arial"/>
        </w:rPr>
        <w:t xml:space="preserve"> central e mail address</w:t>
      </w:r>
      <w:r w:rsidR="001F6D82" w:rsidRPr="00322AF5">
        <w:rPr>
          <w:rFonts w:ascii="Arial" w:hAnsi="Arial" w:cs="Arial"/>
        </w:rPr>
        <w:t>es</w:t>
      </w:r>
      <w:r w:rsidR="0083383C" w:rsidRPr="00322AF5">
        <w:rPr>
          <w:rFonts w:ascii="Arial" w:hAnsi="Arial" w:cs="Arial"/>
        </w:rPr>
        <w:t xml:space="preserve"> (for example: Young Minds Matter</w:t>
      </w:r>
      <w:r w:rsidR="00212FCA" w:rsidRPr="00322AF5">
        <w:rPr>
          <w:rFonts w:ascii="Arial" w:hAnsi="Arial" w:cs="Arial"/>
        </w:rPr>
        <w:t xml:space="preserve">, </w:t>
      </w:r>
      <w:r w:rsidR="00D87A16" w:rsidRPr="00322AF5">
        <w:rPr>
          <w:rFonts w:ascii="Arial" w:hAnsi="Arial" w:cs="Arial"/>
        </w:rPr>
        <w:t>Children’s Therapy’s</w:t>
      </w:r>
      <w:r w:rsidR="00212FCA" w:rsidRPr="00322AF5">
        <w:rPr>
          <w:rFonts w:ascii="Arial" w:hAnsi="Arial" w:cs="Arial"/>
        </w:rPr>
        <w:t xml:space="preserve"> etc</w:t>
      </w:r>
      <w:r w:rsidR="00D87A16" w:rsidRPr="00322AF5">
        <w:rPr>
          <w:rFonts w:ascii="Arial" w:hAnsi="Arial" w:cs="Arial"/>
        </w:rPr>
        <w:t xml:space="preserve">) </w:t>
      </w:r>
      <w:r w:rsidR="00212FCA" w:rsidRPr="00322AF5">
        <w:rPr>
          <w:rFonts w:ascii="Arial" w:hAnsi="Arial" w:cs="Arial"/>
        </w:rPr>
        <w:t>rather than individual health professionals</w:t>
      </w:r>
      <w:r w:rsidR="001F6D82" w:rsidRPr="00322AF5">
        <w:rPr>
          <w:rFonts w:ascii="Arial" w:hAnsi="Arial" w:cs="Arial"/>
        </w:rPr>
        <w:t>,</w:t>
      </w:r>
      <w:r w:rsidR="00212FCA" w:rsidRPr="00322AF5">
        <w:rPr>
          <w:rFonts w:ascii="Arial" w:hAnsi="Arial" w:cs="Arial"/>
        </w:rPr>
        <w:t xml:space="preserve"> as this ensures that request</w:t>
      </w:r>
      <w:r w:rsidR="001F6D82" w:rsidRPr="00322AF5">
        <w:rPr>
          <w:rFonts w:ascii="Arial" w:hAnsi="Arial" w:cs="Arial"/>
        </w:rPr>
        <w:t>s</w:t>
      </w:r>
      <w:r w:rsidR="00212FCA" w:rsidRPr="00322AF5">
        <w:rPr>
          <w:rFonts w:ascii="Arial" w:hAnsi="Arial" w:cs="Arial"/>
        </w:rPr>
        <w:t xml:space="preserve"> can be directed to the most appropriate professional and can be actioned during </w:t>
      </w:r>
      <w:r w:rsidR="00CF525C" w:rsidRPr="00322AF5">
        <w:rPr>
          <w:rFonts w:ascii="Arial" w:hAnsi="Arial" w:cs="Arial"/>
        </w:rPr>
        <w:t>individual staff absence.</w:t>
      </w:r>
      <w:r w:rsidR="009D723F" w:rsidRPr="00322AF5">
        <w:rPr>
          <w:rFonts w:ascii="Arial" w:hAnsi="Arial" w:cs="Arial"/>
        </w:rPr>
        <w:t xml:space="preserve"> </w:t>
      </w:r>
    </w:p>
    <w:p w14:paraId="06E2088B" w14:textId="77777777" w:rsidR="00255F5C" w:rsidRPr="00255F5C" w:rsidRDefault="00255F5C" w:rsidP="00255F5C">
      <w:pPr>
        <w:pStyle w:val="ListParagraph"/>
        <w:rPr>
          <w:rFonts w:ascii="Arial" w:hAnsi="Arial" w:cs="Arial"/>
        </w:rPr>
      </w:pPr>
    </w:p>
    <w:p w14:paraId="1B82A3B4" w14:textId="7B1E3B96" w:rsidR="00C64008" w:rsidRPr="007423A9" w:rsidRDefault="00255F5C" w:rsidP="007423A9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annual reviews currently being managed outside of the EHCP Hub </w:t>
      </w:r>
      <w:r w:rsidR="007423A9">
        <w:rPr>
          <w:rFonts w:ascii="Arial" w:hAnsi="Arial" w:cs="Arial"/>
        </w:rPr>
        <w:t>or i</w:t>
      </w:r>
      <w:r w:rsidR="00CF525C" w:rsidRPr="007423A9">
        <w:rPr>
          <w:rFonts w:ascii="Arial" w:hAnsi="Arial" w:cs="Arial"/>
        </w:rPr>
        <w:t>f you are unsure which health teams are involved with a child or young person</w:t>
      </w:r>
      <w:r w:rsidR="00B27715">
        <w:rPr>
          <w:rFonts w:ascii="Arial" w:hAnsi="Arial" w:cs="Arial"/>
        </w:rPr>
        <w:t xml:space="preserve">, </w:t>
      </w:r>
      <w:r w:rsidR="00CF525C" w:rsidRPr="007423A9">
        <w:rPr>
          <w:rFonts w:ascii="Arial" w:hAnsi="Arial" w:cs="Arial"/>
        </w:rPr>
        <w:t xml:space="preserve">please contact the Designated Clinical Officer </w:t>
      </w:r>
      <w:r w:rsidR="00B27715">
        <w:rPr>
          <w:rFonts w:ascii="Arial" w:hAnsi="Arial" w:cs="Arial"/>
        </w:rPr>
        <w:t>who will be able to direct you to the appropriate team</w:t>
      </w:r>
      <w:r w:rsidR="002F2174">
        <w:rPr>
          <w:rFonts w:ascii="Arial" w:hAnsi="Arial" w:cs="Arial"/>
        </w:rPr>
        <w:t>.</w:t>
      </w:r>
    </w:p>
    <w:p w14:paraId="397CD415" w14:textId="77777777" w:rsidR="00C64008" w:rsidRPr="00C64008" w:rsidRDefault="00C64008" w:rsidP="00C64008">
      <w:pPr>
        <w:pStyle w:val="ListParagraph"/>
        <w:rPr>
          <w:rFonts w:ascii="Arial" w:hAnsi="Arial" w:cs="Arial"/>
          <w:b/>
          <w:bCs/>
          <w:i/>
          <w:iCs/>
        </w:rPr>
      </w:pPr>
    </w:p>
    <w:p w14:paraId="17ED7756" w14:textId="427D3816" w:rsidR="001F6F2F" w:rsidRPr="00EE556E" w:rsidRDefault="00C64008" w:rsidP="00E5620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The Designated Clinical Officer </w:t>
      </w:r>
      <w:r w:rsidRPr="00900859">
        <w:rPr>
          <w:rFonts w:ascii="Arial" w:hAnsi="Arial" w:cs="Arial"/>
        </w:rPr>
        <w:t>should not</w:t>
      </w:r>
      <w:r>
        <w:rPr>
          <w:rFonts w:ascii="Arial" w:hAnsi="Arial" w:cs="Arial"/>
        </w:rPr>
        <w:t xml:space="preserve"> routinely be invited to attend </w:t>
      </w:r>
      <w:r w:rsidR="00E00A66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contribute to EHCP reviews via the EHCP Hub</w:t>
      </w:r>
      <w:r w:rsidR="006A76F4">
        <w:rPr>
          <w:rFonts w:ascii="Arial" w:hAnsi="Arial" w:cs="Arial"/>
        </w:rPr>
        <w:t xml:space="preserve">; </w:t>
      </w:r>
      <w:r w:rsidR="005607D6">
        <w:rPr>
          <w:rFonts w:ascii="Arial" w:hAnsi="Arial" w:cs="Arial"/>
        </w:rPr>
        <w:t xml:space="preserve">but can support with any queries where </w:t>
      </w:r>
      <w:r w:rsidR="00923270">
        <w:rPr>
          <w:rFonts w:ascii="Arial" w:hAnsi="Arial" w:cs="Arial"/>
        </w:rPr>
        <w:t>health needs</w:t>
      </w:r>
      <w:r w:rsidR="00F6596C">
        <w:rPr>
          <w:rFonts w:ascii="Arial" w:hAnsi="Arial" w:cs="Arial"/>
        </w:rPr>
        <w:t xml:space="preserve"> cannot be addressed by the health teams involved in the child’s care</w:t>
      </w:r>
      <w:r w:rsidR="006A76F4">
        <w:rPr>
          <w:rFonts w:ascii="Arial" w:hAnsi="Arial" w:cs="Arial"/>
        </w:rPr>
        <w:t>;</w:t>
      </w:r>
      <w:r w:rsidR="00F6596C">
        <w:rPr>
          <w:rFonts w:ascii="Arial" w:hAnsi="Arial" w:cs="Arial"/>
        </w:rPr>
        <w:t xml:space="preserve"> or regarding health </w:t>
      </w:r>
      <w:r w:rsidR="00923270">
        <w:rPr>
          <w:rFonts w:ascii="Arial" w:hAnsi="Arial" w:cs="Arial"/>
        </w:rPr>
        <w:t>provision</w:t>
      </w:r>
      <w:r w:rsidR="00F6596C">
        <w:rPr>
          <w:rFonts w:ascii="Arial" w:hAnsi="Arial" w:cs="Arial"/>
        </w:rPr>
        <w:t xml:space="preserve"> which may fall outside of normally commissioned health services.</w:t>
      </w:r>
    </w:p>
    <w:p w14:paraId="46BDA8B2" w14:textId="77777777" w:rsidR="00EE556E" w:rsidRPr="00EE556E" w:rsidRDefault="00EE556E" w:rsidP="00EE556E">
      <w:pPr>
        <w:pStyle w:val="ListParagraph"/>
        <w:rPr>
          <w:rFonts w:ascii="Arial" w:hAnsi="Arial" w:cs="Arial"/>
          <w:b/>
          <w:bCs/>
          <w:i/>
          <w:iCs/>
        </w:rPr>
      </w:pPr>
    </w:p>
    <w:p w14:paraId="58DD8ED7" w14:textId="38ACCF9F" w:rsidR="00EE556E" w:rsidRPr="00E56206" w:rsidRDefault="00EE556E" w:rsidP="00E5620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Health professionals are responsible for </w:t>
      </w:r>
      <w:r w:rsidR="002450D5">
        <w:rPr>
          <w:rFonts w:ascii="Arial" w:hAnsi="Arial" w:cs="Arial"/>
        </w:rPr>
        <w:t>ensu</w:t>
      </w:r>
      <w:r w:rsidR="00C80E19">
        <w:rPr>
          <w:rFonts w:ascii="Arial" w:hAnsi="Arial" w:cs="Arial"/>
        </w:rPr>
        <w:t>r</w:t>
      </w:r>
      <w:r w:rsidR="002450D5">
        <w:rPr>
          <w:rFonts w:ascii="Arial" w:hAnsi="Arial" w:cs="Arial"/>
        </w:rPr>
        <w:t>ing that language used is free from medical jargon</w:t>
      </w:r>
      <w:r w:rsidR="00C80E19">
        <w:rPr>
          <w:rFonts w:ascii="Arial" w:hAnsi="Arial" w:cs="Arial"/>
        </w:rPr>
        <w:t xml:space="preserve">, </w:t>
      </w:r>
      <w:r w:rsidR="002450D5">
        <w:rPr>
          <w:rFonts w:ascii="Arial" w:hAnsi="Arial" w:cs="Arial"/>
        </w:rPr>
        <w:t xml:space="preserve">clearly explains </w:t>
      </w:r>
      <w:r w:rsidR="00C12BAA">
        <w:rPr>
          <w:rFonts w:ascii="Arial" w:hAnsi="Arial" w:cs="Arial"/>
        </w:rPr>
        <w:t>how a medical condition impacts on daily functioning</w:t>
      </w:r>
      <w:r w:rsidR="00857B8E">
        <w:rPr>
          <w:rFonts w:ascii="Arial" w:hAnsi="Arial" w:cs="Arial"/>
        </w:rPr>
        <w:t xml:space="preserve"> and what provision will be provided</w:t>
      </w:r>
      <w:r w:rsidR="00C12BAA">
        <w:rPr>
          <w:rFonts w:ascii="Arial" w:hAnsi="Arial" w:cs="Arial"/>
        </w:rPr>
        <w:t>. If this is not clear, please go back to the health professional providing the advice and request further explanation</w:t>
      </w:r>
      <w:r w:rsidR="00857B8E">
        <w:rPr>
          <w:rFonts w:ascii="Arial" w:hAnsi="Arial" w:cs="Arial"/>
        </w:rPr>
        <w:t>.</w:t>
      </w:r>
    </w:p>
    <w:p w14:paraId="6D9AA007" w14:textId="27BC617E" w:rsidR="0092189A" w:rsidRDefault="00402E66" w:rsidP="006153CC">
      <w:pPr>
        <w:jc w:val="both"/>
        <w:rPr>
          <w:rStyle w:val="Hyperlink"/>
          <w:rFonts w:ascii="Arial" w:hAnsi="Arial" w:cs="Arial"/>
          <w:b/>
          <w:sz w:val="20"/>
          <w:szCs w:val="20"/>
        </w:rPr>
      </w:pPr>
      <w:r w:rsidRPr="006153CC">
        <w:rPr>
          <w:rFonts w:ascii="Arial" w:hAnsi="Arial" w:cs="Arial"/>
          <w:b/>
          <w:sz w:val="20"/>
          <w:szCs w:val="20"/>
        </w:rPr>
        <w:t xml:space="preserve">If you have any queries regarding health needs or provision, including any difficulties obtaining reports or accessing health services please contact the Designated Clinical Officer: </w:t>
      </w:r>
      <w:hyperlink r:id="rId8" w:history="1">
        <w:r w:rsidR="00775A38" w:rsidRPr="006153CC">
          <w:rPr>
            <w:rStyle w:val="Hyperlink"/>
            <w:rFonts w:ascii="Arial" w:hAnsi="Arial" w:cs="Arial"/>
            <w:b/>
            <w:sz w:val="20"/>
            <w:szCs w:val="20"/>
          </w:rPr>
          <w:t>designatedclinicalofficer@nelincs.gov.uk</w:t>
        </w:r>
      </w:hyperlink>
    </w:p>
    <w:p w14:paraId="0BBE03F4" w14:textId="544E27E9" w:rsidR="009B7C85" w:rsidRPr="0092189A" w:rsidRDefault="009B7C85" w:rsidP="0092189A">
      <w:pPr>
        <w:rPr>
          <w:rStyle w:val="Hyperlink"/>
          <w:rFonts w:ascii="Arial" w:hAnsi="Arial" w:cs="Arial"/>
          <w:b/>
          <w:sz w:val="20"/>
          <w:szCs w:val="20"/>
        </w:rPr>
        <w:sectPr w:rsidR="009B7C85" w:rsidRPr="0092189A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0F498D" w14:textId="72D789A8" w:rsidR="00611ED8" w:rsidRDefault="007560DD" w:rsidP="0092189A">
      <w:pPr>
        <w:rPr>
          <w:b/>
          <w:bCs/>
        </w:rPr>
      </w:pPr>
      <w:r>
        <w:rPr>
          <w:b/>
          <w:bCs/>
        </w:rPr>
        <w:lastRenderedPageBreak/>
        <w:t xml:space="preserve">HEALTH TEAM </w:t>
      </w:r>
      <w:r w:rsidR="00474DC3">
        <w:rPr>
          <w:b/>
          <w:bCs/>
        </w:rPr>
        <w:t xml:space="preserve">CENTRAL </w:t>
      </w:r>
      <w:r>
        <w:rPr>
          <w:b/>
          <w:bCs/>
        </w:rPr>
        <w:t>CONTACTS:</w:t>
      </w:r>
    </w:p>
    <w:p w14:paraId="27F1CA7B" w14:textId="01F18BF5" w:rsidR="007560DD" w:rsidRDefault="007560DD" w:rsidP="0092189A"/>
    <w:p w14:paraId="4313B281" w14:textId="65B3E3CA" w:rsidR="00474DC3" w:rsidRPr="00474DC3" w:rsidRDefault="007560DD" w:rsidP="0092189A">
      <w:pPr>
        <w:rPr>
          <w:b/>
          <w:bCs/>
        </w:rPr>
      </w:pPr>
      <w:r w:rsidRPr="00474DC3">
        <w:rPr>
          <w:b/>
          <w:bCs/>
        </w:rPr>
        <w:t>Young Minds Matter</w:t>
      </w:r>
      <w:r w:rsidR="00474DC3" w:rsidRPr="00474DC3">
        <w:rPr>
          <w:b/>
          <w:bCs/>
        </w:rPr>
        <w:t>:</w:t>
      </w:r>
    </w:p>
    <w:p w14:paraId="2A92DD1E" w14:textId="3A1252DA" w:rsidR="007560DD" w:rsidRDefault="000B562A" w:rsidP="0092189A">
      <w:hyperlink r:id="rId10" w:history="1">
        <w:r w:rsidR="00474DC3" w:rsidRPr="00B17670">
          <w:rPr>
            <w:rStyle w:val="Hyperlink"/>
          </w:rPr>
          <w:t>lpft.nelymm@nhs.net</w:t>
        </w:r>
      </w:hyperlink>
    </w:p>
    <w:p w14:paraId="6C015A6C" w14:textId="0AF6CA4A" w:rsidR="007E7C21" w:rsidRDefault="007E7C21" w:rsidP="0092189A"/>
    <w:p w14:paraId="7DB32D56" w14:textId="77777777" w:rsidR="007E7C21" w:rsidRDefault="007E7C21" w:rsidP="007E7C21">
      <w:pPr>
        <w:rPr>
          <w:b/>
          <w:bCs/>
        </w:rPr>
      </w:pPr>
      <w:r w:rsidRPr="00961366">
        <w:rPr>
          <w:b/>
          <w:bCs/>
        </w:rPr>
        <w:t>Compass Mental Health Support Team:</w:t>
      </w:r>
    </w:p>
    <w:p w14:paraId="5DDF27EA" w14:textId="77777777" w:rsidR="007E7C21" w:rsidRDefault="000B562A" w:rsidP="007E7C21">
      <w:hyperlink r:id="rId11" w:history="1">
        <w:r w:rsidR="007E7C21" w:rsidRPr="00B17670">
          <w:rPr>
            <w:rStyle w:val="Hyperlink"/>
          </w:rPr>
          <w:t>Compass.go.mhst@nhs.net</w:t>
        </w:r>
      </w:hyperlink>
    </w:p>
    <w:p w14:paraId="6A07CE05" w14:textId="1BE4D4A0" w:rsidR="00474DC3" w:rsidRDefault="00474DC3" w:rsidP="0092189A"/>
    <w:p w14:paraId="34BDD186" w14:textId="072EAA08" w:rsidR="00474DC3" w:rsidRPr="00373306" w:rsidRDefault="006205A6" w:rsidP="0092189A">
      <w:pPr>
        <w:rPr>
          <w:b/>
          <w:bCs/>
        </w:rPr>
      </w:pPr>
      <w:r w:rsidRPr="00373306">
        <w:rPr>
          <w:b/>
          <w:bCs/>
        </w:rPr>
        <w:t>School Nursing Service:</w:t>
      </w:r>
    </w:p>
    <w:p w14:paraId="243DA5D6" w14:textId="47FF2CF1" w:rsidR="006205A6" w:rsidRDefault="000B562A" w:rsidP="0092189A">
      <w:hyperlink r:id="rId12" w:history="1">
        <w:r w:rsidR="006205A6" w:rsidRPr="00B17670">
          <w:rPr>
            <w:rStyle w:val="Hyperlink"/>
          </w:rPr>
          <w:t>SchoolNursingAdvice@nelincs.gov.uk</w:t>
        </w:r>
      </w:hyperlink>
    </w:p>
    <w:p w14:paraId="438DC319" w14:textId="236C023A" w:rsidR="006205A6" w:rsidRDefault="006205A6" w:rsidP="0092189A"/>
    <w:p w14:paraId="019E3B66" w14:textId="5C490EED" w:rsidR="006205A6" w:rsidRPr="00373306" w:rsidRDefault="00B2031D" w:rsidP="0092189A">
      <w:pPr>
        <w:rPr>
          <w:b/>
          <w:bCs/>
        </w:rPr>
      </w:pPr>
      <w:r w:rsidRPr="00373306">
        <w:rPr>
          <w:b/>
          <w:bCs/>
        </w:rPr>
        <w:t>Health Visiting Service</w:t>
      </w:r>
      <w:r w:rsidR="00A51CE2" w:rsidRPr="00373306">
        <w:rPr>
          <w:b/>
          <w:bCs/>
        </w:rPr>
        <w:t>:</w:t>
      </w:r>
    </w:p>
    <w:p w14:paraId="79CE7DD3" w14:textId="1A758E7A" w:rsidR="00A51CE2" w:rsidRDefault="000B562A" w:rsidP="0092189A">
      <w:hyperlink r:id="rId13" w:history="1">
        <w:r w:rsidR="00A51CE2" w:rsidRPr="00B17670">
          <w:rPr>
            <w:rStyle w:val="Hyperlink"/>
          </w:rPr>
          <w:t>HealthVisitingAdvice@nelincs.gov.uk</w:t>
        </w:r>
      </w:hyperlink>
    </w:p>
    <w:p w14:paraId="2AE7A880" w14:textId="14380999" w:rsidR="00373306" w:rsidRDefault="00373306" w:rsidP="0092189A"/>
    <w:p w14:paraId="44D4F6EB" w14:textId="70F977AB" w:rsidR="00373306" w:rsidRPr="00606F3D" w:rsidRDefault="00373306" w:rsidP="0092189A">
      <w:pPr>
        <w:rPr>
          <w:b/>
          <w:bCs/>
        </w:rPr>
      </w:pPr>
      <w:r w:rsidRPr="00606F3D">
        <w:rPr>
          <w:b/>
          <w:bCs/>
        </w:rPr>
        <w:t>Paediatric Secretaries:</w:t>
      </w:r>
    </w:p>
    <w:p w14:paraId="2D70D628" w14:textId="08EEED95" w:rsidR="00373306" w:rsidRDefault="00373306" w:rsidP="0092189A">
      <w:r>
        <w:t>For children under the care of a Paediatrician contact the Paediatric secretaries who will be able to provide a copy of recent clinic letters and can upload these to the EHCP hub.</w:t>
      </w:r>
    </w:p>
    <w:p w14:paraId="511D2A45" w14:textId="47F605B6" w:rsidR="00373306" w:rsidRDefault="000B562A" w:rsidP="0092189A">
      <w:hyperlink r:id="rId14" w:history="1">
        <w:r w:rsidR="00606F3D" w:rsidRPr="00B17670">
          <w:rPr>
            <w:rStyle w:val="Hyperlink"/>
          </w:rPr>
          <w:t>nlg-tr.SAT8@nhs.net</w:t>
        </w:r>
      </w:hyperlink>
    </w:p>
    <w:p w14:paraId="4445EC89" w14:textId="49902EB1" w:rsidR="00480036" w:rsidRDefault="00480036" w:rsidP="0092189A"/>
    <w:p w14:paraId="3B5C1DDC" w14:textId="5DFED10D" w:rsidR="00480036" w:rsidRPr="007D3C9E" w:rsidRDefault="00480036" w:rsidP="0092189A">
      <w:pPr>
        <w:rPr>
          <w:b/>
          <w:bCs/>
        </w:rPr>
      </w:pPr>
      <w:r w:rsidRPr="007D3C9E">
        <w:rPr>
          <w:b/>
          <w:bCs/>
        </w:rPr>
        <w:t>Children’s Therapy:</w:t>
      </w:r>
    </w:p>
    <w:p w14:paraId="13A6D4EA" w14:textId="2B9DB041" w:rsidR="00480036" w:rsidRDefault="00480036" w:rsidP="0092189A">
      <w:r>
        <w:t xml:space="preserve">This includes requests for Occupational Therapy, Physiotherapy, </w:t>
      </w:r>
      <w:r w:rsidR="009539F0">
        <w:t>and Dietetics.</w:t>
      </w:r>
    </w:p>
    <w:p w14:paraId="489EC2CC" w14:textId="64520A65" w:rsidR="007D3C9E" w:rsidRDefault="000B562A" w:rsidP="007D3C9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15" w:history="1">
        <w:r w:rsidR="007D3C9E" w:rsidRPr="007D3C9E">
          <w:rPr>
            <w:rStyle w:val="Hyperlink"/>
            <w:rFonts w:ascii="Calibri" w:eastAsia="Times New Roman" w:hAnsi="Calibri" w:cs="Calibri"/>
            <w:lang w:eastAsia="en-GB"/>
          </w:rPr>
          <w:t>nlg-tr.gychildrenstherapyteam@nhs.net</w:t>
        </w:r>
      </w:hyperlink>
    </w:p>
    <w:p w14:paraId="589E05FD" w14:textId="77777777" w:rsidR="007D3C9E" w:rsidRPr="007D3C9E" w:rsidRDefault="007D3C9E" w:rsidP="007D3C9E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690A5224" w14:textId="4BFE2FA8" w:rsidR="00BA6D55" w:rsidRDefault="00BA6D55" w:rsidP="0092189A"/>
    <w:p w14:paraId="71770E2E" w14:textId="7D413A18" w:rsidR="00BA6D55" w:rsidRDefault="00BA6D55" w:rsidP="0092189A">
      <w:pPr>
        <w:rPr>
          <w:b/>
          <w:bCs/>
        </w:rPr>
      </w:pPr>
      <w:r w:rsidRPr="00BA6D55">
        <w:rPr>
          <w:b/>
          <w:bCs/>
        </w:rPr>
        <w:t>Children’s Community Nursing Team</w:t>
      </w:r>
      <w:r>
        <w:rPr>
          <w:b/>
          <w:bCs/>
        </w:rPr>
        <w:t>:</w:t>
      </w:r>
    </w:p>
    <w:p w14:paraId="4A5EA381" w14:textId="703BE14D" w:rsidR="00886327" w:rsidRPr="00886327" w:rsidRDefault="00886327" w:rsidP="0092189A">
      <w:r w:rsidRPr="00886327">
        <w:t>This includes Community Children’s Nurses and Specialist CCN’s for Epilepsy, Respiratory, Diabetes, Endocrine</w:t>
      </w:r>
      <w:r w:rsidR="00940569">
        <w:t>, Constipation.</w:t>
      </w:r>
    </w:p>
    <w:p w14:paraId="66C203C5" w14:textId="7E804B79" w:rsidR="00886327" w:rsidRDefault="000B562A" w:rsidP="0092189A">
      <w:pPr>
        <w:rPr>
          <w:b/>
          <w:bCs/>
        </w:rPr>
      </w:pPr>
      <w:hyperlink r:id="rId16" w:history="1">
        <w:r w:rsidR="00886327" w:rsidRPr="00B17670">
          <w:rPr>
            <w:rStyle w:val="Hyperlink"/>
            <w:b/>
            <w:bCs/>
          </w:rPr>
          <w:t>nlg-gyccnTeam@nhs.net</w:t>
        </w:r>
      </w:hyperlink>
    </w:p>
    <w:p w14:paraId="2D8FE91E" w14:textId="04EEF3B3" w:rsidR="009C410D" w:rsidRDefault="009C410D" w:rsidP="0092189A">
      <w:pPr>
        <w:rPr>
          <w:b/>
          <w:bCs/>
        </w:rPr>
      </w:pPr>
    </w:p>
    <w:p w14:paraId="5E07DEA9" w14:textId="245DE80F" w:rsidR="009C410D" w:rsidRDefault="009C410D" w:rsidP="0092189A">
      <w:pPr>
        <w:rPr>
          <w:b/>
          <w:bCs/>
        </w:rPr>
      </w:pPr>
      <w:r>
        <w:rPr>
          <w:b/>
          <w:bCs/>
        </w:rPr>
        <w:t>Children’s Complex Health Team:</w:t>
      </w:r>
    </w:p>
    <w:p w14:paraId="419C40EB" w14:textId="7B173FFC" w:rsidR="009C410D" w:rsidRDefault="009C410D" w:rsidP="0092189A">
      <w:r>
        <w:t xml:space="preserve">For children and young people with a </w:t>
      </w:r>
      <w:r w:rsidR="00282027">
        <w:t>Children’s Continuing Health Care funding please contac</w:t>
      </w:r>
      <w:r w:rsidR="00317CE5">
        <w:t>t:</w:t>
      </w:r>
    </w:p>
    <w:p w14:paraId="29FC9FA0" w14:textId="4AE031CC" w:rsidR="007560DD" w:rsidRDefault="000B562A" w:rsidP="0092189A">
      <w:hyperlink r:id="rId17" w:history="1">
        <w:r w:rsidR="00317CE5" w:rsidRPr="00B17670">
          <w:rPr>
            <w:rStyle w:val="Hyperlink"/>
          </w:rPr>
          <w:t>designatedclinicalofficer@nelincs.gov.uk</w:t>
        </w:r>
      </w:hyperlink>
    </w:p>
    <w:sectPr w:rsidR="007560DD" w:rsidSect="004731F5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C571" w14:textId="77777777" w:rsidR="00830E7C" w:rsidRDefault="00830E7C" w:rsidP="00164970">
      <w:pPr>
        <w:spacing w:after="0" w:line="240" w:lineRule="auto"/>
      </w:pPr>
      <w:r>
        <w:separator/>
      </w:r>
    </w:p>
  </w:endnote>
  <w:endnote w:type="continuationSeparator" w:id="0">
    <w:p w14:paraId="3786C9BE" w14:textId="77777777" w:rsidR="00830E7C" w:rsidRDefault="00830E7C" w:rsidP="0016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6141" w14:textId="77777777" w:rsidR="00830E7C" w:rsidRDefault="00830E7C" w:rsidP="00164970">
      <w:pPr>
        <w:spacing w:after="0" w:line="240" w:lineRule="auto"/>
      </w:pPr>
      <w:r>
        <w:separator/>
      </w:r>
    </w:p>
  </w:footnote>
  <w:footnote w:type="continuationSeparator" w:id="0">
    <w:p w14:paraId="212036D6" w14:textId="77777777" w:rsidR="00830E7C" w:rsidRDefault="00830E7C" w:rsidP="0016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DB2D" w14:textId="77777777" w:rsidR="00164970" w:rsidRDefault="00164970" w:rsidP="00164970">
    <w:pPr>
      <w:pStyle w:val="Header"/>
      <w:tabs>
        <w:tab w:val="clear" w:pos="9026"/>
      </w:tabs>
    </w:pPr>
    <w:r>
      <w:rPr>
        <w:noProof/>
        <w:lang w:eastAsia="en-GB"/>
      </w:rPr>
      <w:drawing>
        <wp:inline distT="0" distB="0" distL="0" distR="0" wp14:anchorId="1F9EDCCB" wp14:editId="2907E545">
          <wp:extent cx="1295110" cy="863600"/>
          <wp:effectExtent l="0" t="0" r="635" b="0"/>
          <wp:docPr id="2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15" cy="8954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  <w:t xml:space="preserve">    </w:t>
    </w:r>
    <w:r>
      <w:rPr>
        <w:noProof/>
        <w:lang w:eastAsia="en-GB"/>
      </w:rPr>
      <w:t xml:space="preserve">                                                         </w:t>
    </w:r>
    <w:r w:rsidRPr="00164970">
      <w:rPr>
        <w:noProof/>
        <w:lang w:eastAsia="en-GB"/>
      </w:rPr>
      <w:drawing>
        <wp:inline distT="0" distB="0" distL="0" distR="0" wp14:anchorId="24490FCC" wp14:editId="2EF35F0F">
          <wp:extent cx="2260600" cy="793750"/>
          <wp:effectExtent l="0" t="0" r="6350" b="635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3DF043BC" w14:textId="77777777" w:rsidR="00164970" w:rsidRDefault="00164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6F5E" w14:textId="3CC12162" w:rsidR="009B7C85" w:rsidRDefault="009B7C85" w:rsidP="00164970">
    <w:pPr>
      <w:pStyle w:val="Header"/>
      <w:tabs>
        <w:tab w:val="clear" w:pos="9026"/>
      </w:tabs>
    </w:pPr>
    <w:r>
      <w:tab/>
      <w:t xml:space="preserve">    </w:t>
    </w:r>
    <w:r>
      <w:rPr>
        <w:noProof/>
        <w:lang w:eastAsia="en-GB"/>
      </w:rPr>
      <w:t xml:space="preserve">                                                         </w:t>
    </w:r>
    <w:r>
      <w:t xml:space="preserve"> </w:t>
    </w:r>
  </w:p>
  <w:p w14:paraId="19DC2325" w14:textId="77777777" w:rsidR="009B7C85" w:rsidRDefault="009B7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6B4"/>
    <w:multiLevelType w:val="hybridMultilevel"/>
    <w:tmpl w:val="627CBBA4"/>
    <w:lvl w:ilvl="0" w:tplc="A2645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AD3"/>
    <w:multiLevelType w:val="hybridMultilevel"/>
    <w:tmpl w:val="69DEDD00"/>
    <w:lvl w:ilvl="0" w:tplc="59D82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62256"/>
    <w:multiLevelType w:val="hybridMultilevel"/>
    <w:tmpl w:val="3E20DD54"/>
    <w:lvl w:ilvl="0" w:tplc="5D063E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6E42"/>
    <w:multiLevelType w:val="hybridMultilevel"/>
    <w:tmpl w:val="1034EE80"/>
    <w:lvl w:ilvl="0" w:tplc="3F983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7757F"/>
    <w:multiLevelType w:val="hybridMultilevel"/>
    <w:tmpl w:val="5F4A09F8"/>
    <w:lvl w:ilvl="0" w:tplc="210AD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624FE"/>
    <w:multiLevelType w:val="hybridMultilevel"/>
    <w:tmpl w:val="F6DE2AE6"/>
    <w:lvl w:ilvl="0" w:tplc="7BDAC9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8746B"/>
    <w:multiLevelType w:val="hybridMultilevel"/>
    <w:tmpl w:val="C868D71C"/>
    <w:lvl w:ilvl="0" w:tplc="155CC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54626"/>
    <w:multiLevelType w:val="hybridMultilevel"/>
    <w:tmpl w:val="A0B26818"/>
    <w:lvl w:ilvl="0" w:tplc="5560D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C7C22"/>
    <w:multiLevelType w:val="hybridMultilevel"/>
    <w:tmpl w:val="FFC829EC"/>
    <w:lvl w:ilvl="0" w:tplc="B7F24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9E"/>
    <w:rsid w:val="000076E9"/>
    <w:rsid w:val="00036C11"/>
    <w:rsid w:val="000B562A"/>
    <w:rsid w:val="000C6CCD"/>
    <w:rsid w:val="0014675E"/>
    <w:rsid w:val="00160C8F"/>
    <w:rsid w:val="00164970"/>
    <w:rsid w:val="0017087A"/>
    <w:rsid w:val="0018604A"/>
    <w:rsid w:val="001C188E"/>
    <w:rsid w:val="001F6D82"/>
    <w:rsid w:val="001F6F2F"/>
    <w:rsid w:val="00212FCA"/>
    <w:rsid w:val="00213151"/>
    <w:rsid w:val="00220D7A"/>
    <w:rsid w:val="002450D5"/>
    <w:rsid w:val="00255F5C"/>
    <w:rsid w:val="002571A8"/>
    <w:rsid w:val="00282027"/>
    <w:rsid w:val="002B69A1"/>
    <w:rsid w:val="002C539E"/>
    <w:rsid w:val="002F2174"/>
    <w:rsid w:val="003169EE"/>
    <w:rsid w:val="00317CE5"/>
    <w:rsid w:val="00322AF5"/>
    <w:rsid w:val="003460BF"/>
    <w:rsid w:val="00366C40"/>
    <w:rsid w:val="00373306"/>
    <w:rsid w:val="00402E66"/>
    <w:rsid w:val="004149F4"/>
    <w:rsid w:val="004731F5"/>
    <w:rsid w:val="00474DC3"/>
    <w:rsid w:val="00480036"/>
    <w:rsid w:val="004A2587"/>
    <w:rsid w:val="004A7B22"/>
    <w:rsid w:val="004B3BA5"/>
    <w:rsid w:val="004B5F44"/>
    <w:rsid w:val="004C7810"/>
    <w:rsid w:val="005078C4"/>
    <w:rsid w:val="00513BAB"/>
    <w:rsid w:val="005171DA"/>
    <w:rsid w:val="005232FA"/>
    <w:rsid w:val="005607D6"/>
    <w:rsid w:val="00590D22"/>
    <w:rsid w:val="005C668C"/>
    <w:rsid w:val="006027FA"/>
    <w:rsid w:val="00602997"/>
    <w:rsid w:val="00606F3D"/>
    <w:rsid w:val="00611ED8"/>
    <w:rsid w:val="006153CC"/>
    <w:rsid w:val="006176F6"/>
    <w:rsid w:val="006205A6"/>
    <w:rsid w:val="006375CD"/>
    <w:rsid w:val="00644EB4"/>
    <w:rsid w:val="006632E8"/>
    <w:rsid w:val="00664B68"/>
    <w:rsid w:val="00677E8D"/>
    <w:rsid w:val="006A6149"/>
    <w:rsid w:val="006A76F4"/>
    <w:rsid w:val="006C20E4"/>
    <w:rsid w:val="00714507"/>
    <w:rsid w:val="00715EA4"/>
    <w:rsid w:val="00722004"/>
    <w:rsid w:val="00726069"/>
    <w:rsid w:val="007423A9"/>
    <w:rsid w:val="00743461"/>
    <w:rsid w:val="00747267"/>
    <w:rsid w:val="007560DD"/>
    <w:rsid w:val="00775A38"/>
    <w:rsid w:val="007918AF"/>
    <w:rsid w:val="007D3C9E"/>
    <w:rsid w:val="007E7C21"/>
    <w:rsid w:val="00806CA3"/>
    <w:rsid w:val="00830E7C"/>
    <w:rsid w:val="0083383C"/>
    <w:rsid w:val="0083558E"/>
    <w:rsid w:val="00857B8E"/>
    <w:rsid w:val="0088179B"/>
    <w:rsid w:val="00882A03"/>
    <w:rsid w:val="00886327"/>
    <w:rsid w:val="008C5B25"/>
    <w:rsid w:val="008E6F3C"/>
    <w:rsid w:val="00900859"/>
    <w:rsid w:val="009013AC"/>
    <w:rsid w:val="0090642E"/>
    <w:rsid w:val="0092189A"/>
    <w:rsid w:val="00923270"/>
    <w:rsid w:val="00934EBF"/>
    <w:rsid w:val="00940569"/>
    <w:rsid w:val="00952505"/>
    <w:rsid w:val="009539F0"/>
    <w:rsid w:val="00955D0D"/>
    <w:rsid w:val="00961366"/>
    <w:rsid w:val="0097501D"/>
    <w:rsid w:val="00991B91"/>
    <w:rsid w:val="009B23F8"/>
    <w:rsid w:val="009B7C85"/>
    <w:rsid w:val="009C410D"/>
    <w:rsid w:val="009D1275"/>
    <w:rsid w:val="009D723F"/>
    <w:rsid w:val="00A128C8"/>
    <w:rsid w:val="00A14227"/>
    <w:rsid w:val="00A24C61"/>
    <w:rsid w:val="00A262EE"/>
    <w:rsid w:val="00A36219"/>
    <w:rsid w:val="00A51CE2"/>
    <w:rsid w:val="00A66BE3"/>
    <w:rsid w:val="00A73BBB"/>
    <w:rsid w:val="00A83E97"/>
    <w:rsid w:val="00AC1C37"/>
    <w:rsid w:val="00B2031D"/>
    <w:rsid w:val="00B27715"/>
    <w:rsid w:val="00B4173B"/>
    <w:rsid w:val="00B47508"/>
    <w:rsid w:val="00B7518B"/>
    <w:rsid w:val="00BA2854"/>
    <w:rsid w:val="00BA4FD3"/>
    <w:rsid w:val="00BA6D55"/>
    <w:rsid w:val="00BB4BA2"/>
    <w:rsid w:val="00C0498E"/>
    <w:rsid w:val="00C12B5F"/>
    <w:rsid w:val="00C12BAA"/>
    <w:rsid w:val="00C2347F"/>
    <w:rsid w:val="00C36F26"/>
    <w:rsid w:val="00C4602A"/>
    <w:rsid w:val="00C64008"/>
    <w:rsid w:val="00C80E19"/>
    <w:rsid w:val="00CA70B5"/>
    <w:rsid w:val="00CC33F4"/>
    <w:rsid w:val="00CF525C"/>
    <w:rsid w:val="00D004C5"/>
    <w:rsid w:val="00D05988"/>
    <w:rsid w:val="00D12AD0"/>
    <w:rsid w:val="00D27793"/>
    <w:rsid w:val="00D4087E"/>
    <w:rsid w:val="00D5112D"/>
    <w:rsid w:val="00D804A1"/>
    <w:rsid w:val="00D87A16"/>
    <w:rsid w:val="00D97A44"/>
    <w:rsid w:val="00DB1BC9"/>
    <w:rsid w:val="00DB6256"/>
    <w:rsid w:val="00E00A66"/>
    <w:rsid w:val="00E26876"/>
    <w:rsid w:val="00E47AD9"/>
    <w:rsid w:val="00E550B2"/>
    <w:rsid w:val="00E56206"/>
    <w:rsid w:val="00E71F67"/>
    <w:rsid w:val="00E72E48"/>
    <w:rsid w:val="00E841B3"/>
    <w:rsid w:val="00E90CAE"/>
    <w:rsid w:val="00E934A2"/>
    <w:rsid w:val="00EA40A9"/>
    <w:rsid w:val="00EA7C6A"/>
    <w:rsid w:val="00ED2655"/>
    <w:rsid w:val="00ED58B4"/>
    <w:rsid w:val="00EE556E"/>
    <w:rsid w:val="00F257AD"/>
    <w:rsid w:val="00F474A0"/>
    <w:rsid w:val="00F6596C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15EA96"/>
  <w15:chartTrackingRefBased/>
  <w15:docId w15:val="{F8A4F122-DC38-4163-A6E5-792B5C3F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4E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571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970"/>
  </w:style>
  <w:style w:type="paragraph" w:styleId="Footer">
    <w:name w:val="footer"/>
    <w:basedOn w:val="Normal"/>
    <w:link w:val="FooterChar"/>
    <w:uiPriority w:val="99"/>
    <w:unhideWhenUsed/>
    <w:rsid w:val="00164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970"/>
  </w:style>
  <w:style w:type="character" w:styleId="UnresolvedMention">
    <w:name w:val="Unresolved Mention"/>
    <w:basedOn w:val="DefaultParagraphFont"/>
    <w:uiPriority w:val="99"/>
    <w:semiHidden/>
    <w:unhideWhenUsed/>
    <w:rsid w:val="00474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atedclinicalofficer@nelincs.gov.uk" TargetMode="External"/><Relationship Id="rId13" Type="http://schemas.openxmlformats.org/officeDocument/2006/relationships/hyperlink" Target="mailto:HealthVisitingAdvice@nelincs.gov.u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lNursingAdvice@nelincs.gov.uk" TargetMode="External"/><Relationship Id="rId17" Type="http://schemas.openxmlformats.org/officeDocument/2006/relationships/hyperlink" Target="mailto:designatedclinicalofficer@nelincs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lg-gyccnTeam@nhs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ass.go.mhst@nh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lg-tr.gychildrenstherapyteam@nhs.net" TargetMode="External"/><Relationship Id="rId10" Type="http://schemas.openxmlformats.org/officeDocument/2006/relationships/hyperlink" Target="mailto:lpft.nelymm@nhs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nlg-tr.SAT8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51F5-E4DC-4554-B45B-900322DC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Harding (CCG)</dc:creator>
  <cp:keywords/>
  <dc:description/>
  <cp:lastModifiedBy>Sarah Harding (CCG)</cp:lastModifiedBy>
  <cp:revision>2</cp:revision>
  <cp:lastPrinted>2020-08-28T16:30:00Z</cp:lastPrinted>
  <dcterms:created xsi:type="dcterms:W3CDTF">2021-04-21T15:01:00Z</dcterms:created>
  <dcterms:modified xsi:type="dcterms:W3CDTF">2021-04-21T15:01:00Z</dcterms:modified>
</cp:coreProperties>
</file>