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2EB0" w14:textId="77777777" w:rsidR="00BF491B" w:rsidRDefault="00BF491B" w:rsidP="00BF491B">
      <w:pPr>
        <w:pStyle w:val="Default"/>
      </w:pPr>
    </w:p>
    <w:p w14:paraId="7C7032EE" w14:textId="77777777" w:rsidR="004561A4" w:rsidRDefault="00BF491B" w:rsidP="00BF491B">
      <w:pPr>
        <w:pStyle w:val="Default"/>
        <w:rPr>
          <w:b/>
          <w:bCs/>
          <w:sz w:val="32"/>
          <w:szCs w:val="32"/>
        </w:rPr>
      </w:pPr>
      <w:r>
        <w:t xml:space="preserve"> </w:t>
      </w:r>
      <w:r>
        <w:rPr>
          <w:b/>
          <w:bCs/>
          <w:sz w:val="32"/>
          <w:szCs w:val="32"/>
        </w:rPr>
        <w:t xml:space="preserve">North </w:t>
      </w:r>
      <w:r w:rsidR="004561A4">
        <w:rPr>
          <w:b/>
          <w:bCs/>
          <w:sz w:val="32"/>
          <w:szCs w:val="32"/>
        </w:rPr>
        <w:t xml:space="preserve">East </w:t>
      </w:r>
      <w:r>
        <w:rPr>
          <w:b/>
          <w:bCs/>
          <w:sz w:val="32"/>
          <w:szCs w:val="32"/>
        </w:rPr>
        <w:t>Lincolnshire SEND Personal Budgets Policy</w:t>
      </w:r>
    </w:p>
    <w:p w14:paraId="55E843C1" w14:textId="77777777" w:rsidR="004561A4" w:rsidRDefault="004561A4" w:rsidP="00BF491B">
      <w:pPr>
        <w:pStyle w:val="Default"/>
        <w:rPr>
          <w:b/>
          <w:bCs/>
          <w:sz w:val="23"/>
          <w:szCs w:val="23"/>
        </w:rPr>
      </w:pPr>
    </w:p>
    <w:p w14:paraId="192A0EE4" w14:textId="264552C5" w:rsidR="004561A4" w:rsidRPr="004561A4" w:rsidRDefault="004561A4" w:rsidP="00BF491B">
      <w:pPr>
        <w:pStyle w:val="Default"/>
        <w:rPr>
          <w:b/>
          <w:bCs/>
          <w:sz w:val="23"/>
          <w:szCs w:val="23"/>
        </w:rPr>
      </w:pPr>
    </w:p>
    <w:p w14:paraId="263FC9C1" w14:textId="77777777" w:rsidR="004561A4" w:rsidRPr="00BE04C2" w:rsidRDefault="00BF491B" w:rsidP="00BF491B">
      <w:pPr>
        <w:pStyle w:val="Default"/>
        <w:rPr>
          <w:b/>
          <w:bCs/>
          <w:sz w:val="23"/>
          <w:szCs w:val="23"/>
        </w:rPr>
      </w:pPr>
      <w:r w:rsidRPr="00BE04C2">
        <w:rPr>
          <w:b/>
          <w:bCs/>
          <w:sz w:val="23"/>
          <w:szCs w:val="23"/>
        </w:rPr>
        <w:t>1.About this policy</w:t>
      </w:r>
    </w:p>
    <w:p w14:paraId="02D99F1B" w14:textId="77777777" w:rsidR="00AF0A32" w:rsidRDefault="00BF491B" w:rsidP="00BF491B">
      <w:pPr>
        <w:pStyle w:val="Default"/>
        <w:rPr>
          <w:sz w:val="23"/>
          <w:szCs w:val="23"/>
        </w:rPr>
      </w:pPr>
      <w:r w:rsidRPr="00BE04C2">
        <w:rPr>
          <w:sz w:val="23"/>
          <w:szCs w:val="23"/>
        </w:rPr>
        <w:t xml:space="preserve">Personal budgets are part of the policy reform relating to Part 3 of the Children's and Families Act 2014 and associated regulations. The vision is to ensure a clearer focus on the participation of children, young people and parents in decision making and a stronger focus on high aspirations and improving outcomes for children and young people. </w:t>
      </w:r>
    </w:p>
    <w:p w14:paraId="76184D0F" w14:textId="77777777" w:rsidR="00AF0A32" w:rsidRDefault="00AF0A32" w:rsidP="00BF491B">
      <w:pPr>
        <w:pStyle w:val="Default"/>
        <w:rPr>
          <w:sz w:val="23"/>
          <w:szCs w:val="23"/>
        </w:rPr>
      </w:pPr>
    </w:p>
    <w:p w14:paraId="65D1E49E" w14:textId="71B98B0C" w:rsidR="004561A4" w:rsidRPr="00BE04C2" w:rsidRDefault="00BF491B" w:rsidP="00BF491B">
      <w:pPr>
        <w:pStyle w:val="Default"/>
        <w:rPr>
          <w:sz w:val="23"/>
          <w:szCs w:val="23"/>
        </w:rPr>
      </w:pPr>
      <w:r w:rsidRPr="00BE04C2">
        <w:rPr>
          <w:sz w:val="23"/>
          <w:szCs w:val="23"/>
        </w:rPr>
        <w:t xml:space="preserve">This policy sets out how Education, Health and Social Care will </w:t>
      </w:r>
      <w:r w:rsidR="004561A4" w:rsidRPr="00BE04C2">
        <w:rPr>
          <w:sz w:val="23"/>
          <w:szCs w:val="23"/>
        </w:rPr>
        <w:t xml:space="preserve">provide </w:t>
      </w:r>
      <w:r w:rsidRPr="00BE04C2">
        <w:rPr>
          <w:sz w:val="23"/>
          <w:szCs w:val="23"/>
        </w:rPr>
        <w:t xml:space="preserve">personal budgets to assist people to have real choice and control </w:t>
      </w:r>
      <w:r w:rsidR="004561A4" w:rsidRPr="00BE04C2">
        <w:rPr>
          <w:sz w:val="23"/>
          <w:szCs w:val="23"/>
        </w:rPr>
        <w:t xml:space="preserve">over the services that they access to support </w:t>
      </w:r>
      <w:r w:rsidR="00557993" w:rsidRPr="00BE04C2">
        <w:rPr>
          <w:sz w:val="23"/>
          <w:szCs w:val="23"/>
        </w:rPr>
        <w:t xml:space="preserve">them to lead successful and fulfilling lives. </w:t>
      </w:r>
      <w:r w:rsidRPr="00BE04C2">
        <w:rPr>
          <w:sz w:val="23"/>
          <w:szCs w:val="23"/>
        </w:rPr>
        <w:t xml:space="preserve"> </w:t>
      </w:r>
    </w:p>
    <w:p w14:paraId="6B30CF08" w14:textId="77777777" w:rsidR="004561A4" w:rsidRPr="00BE04C2" w:rsidRDefault="004561A4" w:rsidP="00BF491B">
      <w:pPr>
        <w:pStyle w:val="Default"/>
        <w:rPr>
          <w:sz w:val="23"/>
          <w:szCs w:val="23"/>
        </w:rPr>
      </w:pPr>
    </w:p>
    <w:p w14:paraId="3C5E08BF" w14:textId="77777777" w:rsidR="00557993" w:rsidRPr="00BE04C2" w:rsidRDefault="00BF491B" w:rsidP="00BF491B">
      <w:pPr>
        <w:pStyle w:val="Default"/>
        <w:rPr>
          <w:b/>
          <w:bCs/>
          <w:sz w:val="23"/>
          <w:szCs w:val="23"/>
        </w:rPr>
      </w:pPr>
      <w:r w:rsidRPr="00BE04C2">
        <w:rPr>
          <w:b/>
          <w:bCs/>
          <w:sz w:val="23"/>
          <w:szCs w:val="23"/>
        </w:rPr>
        <w:t>2.Introduction</w:t>
      </w:r>
    </w:p>
    <w:p w14:paraId="5013EF1F" w14:textId="3F49A103" w:rsidR="00AF0A32" w:rsidRDefault="00BF491B" w:rsidP="00BF491B">
      <w:pPr>
        <w:pStyle w:val="Default"/>
        <w:rPr>
          <w:sz w:val="23"/>
          <w:szCs w:val="23"/>
        </w:rPr>
      </w:pPr>
      <w:r w:rsidRPr="00BE04C2">
        <w:rPr>
          <w:sz w:val="23"/>
          <w:szCs w:val="23"/>
        </w:rPr>
        <w:t xml:space="preserve">Personal SEND budgets are an integral part of the Education, Health and Care (EHC) plan process. They are not standalone and should not be viewed as such. SEND personal budgets in </w:t>
      </w:r>
      <w:r w:rsidR="00557993" w:rsidRPr="00BE04C2">
        <w:rPr>
          <w:sz w:val="23"/>
          <w:szCs w:val="23"/>
        </w:rPr>
        <w:t xml:space="preserve">North East </w:t>
      </w:r>
      <w:r w:rsidRPr="00BE04C2">
        <w:rPr>
          <w:sz w:val="23"/>
          <w:szCs w:val="23"/>
        </w:rPr>
        <w:t xml:space="preserve">Lincolnshire </w:t>
      </w:r>
      <w:r w:rsidR="00BD5BA8" w:rsidRPr="00BE04C2">
        <w:rPr>
          <w:sz w:val="23"/>
          <w:szCs w:val="23"/>
        </w:rPr>
        <w:t>can</w:t>
      </w:r>
      <w:r w:rsidRPr="00BE04C2">
        <w:rPr>
          <w:sz w:val="23"/>
          <w:szCs w:val="23"/>
        </w:rPr>
        <w:t xml:space="preserve"> encompass all resources </w:t>
      </w:r>
      <w:r w:rsidRPr="001C3062">
        <w:rPr>
          <w:sz w:val="23"/>
          <w:szCs w:val="23"/>
        </w:rPr>
        <w:t xml:space="preserve">within the EHC plan and outline how the budgets will be used to </w:t>
      </w:r>
      <w:r w:rsidR="001C3062" w:rsidRPr="001C3062">
        <w:rPr>
          <w:sz w:val="23"/>
          <w:szCs w:val="23"/>
        </w:rPr>
        <w:t xml:space="preserve">help children and young people with SEN </w:t>
      </w:r>
      <w:r w:rsidR="001C3062" w:rsidRPr="00DB638B">
        <w:rPr>
          <w:sz w:val="23"/>
          <w:szCs w:val="23"/>
        </w:rPr>
        <w:t>to access activities that promote greater independence and learn important life skills.</w:t>
      </w:r>
    </w:p>
    <w:p w14:paraId="71EC5AC7" w14:textId="77777777" w:rsidR="00AF0A32" w:rsidRDefault="00AF0A32" w:rsidP="00BF491B">
      <w:pPr>
        <w:pStyle w:val="Default"/>
        <w:rPr>
          <w:sz w:val="23"/>
          <w:szCs w:val="23"/>
        </w:rPr>
      </w:pPr>
    </w:p>
    <w:p w14:paraId="6A498031" w14:textId="77777777" w:rsidR="00AF0A32" w:rsidRDefault="00BF491B" w:rsidP="00BF491B">
      <w:pPr>
        <w:pStyle w:val="Default"/>
        <w:rPr>
          <w:sz w:val="23"/>
          <w:szCs w:val="23"/>
        </w:rPr>
      </w:pPr>
      <w:r w:rsidRPr="00BE04C2">
        <w:rPr>
          <w:sz w:val="23"/>
          <w:szCs w:val="23"/>
        </w:rPr>
        <w:t xml:space="preserve">Once a child / young person has been identified as requiring an EHC plan, discussions will start to take place about the additional resource that is required to meet identified outcomes and ways in which these services can be delivered, </w:t>
      </w:r>
      <w:r w:rsidR="00DD7960" w:rsidRPr="00BE04C2">
        <w:rPr>
          <w:sz w:val="23"/>
          <w:szCs w:val="23"/>
        </w:rPr>
        <w:t>funded,</w:t>
      </w:r>
      <w:r w:rsidRPr="00BE04C2">
        <w:rPr>
          <w:sz w:val="23"/>
          <w:szCs w:val="23"/>
        </w:rPr>
        <w:t xml:space="preserve"> and commissioned. </w:t>
      </w:r>
    </w:p>
    <w:p w14:paraId="2AD3B146" w14:textId="77777777" w:rsidR="00AF0A32" w:rsidRDefault="00AF0A32" w:rsidP="00BF491B">
      <w:pPr>
        <w:pStyle w:val="Default"/>
        <w:rPr>
          <w:sz w:val="23"/>
          <w:szCs w:val="23"/>
        </w:rPr>
      </w:pPr>
    </w:p>
    <w:p w14:paraId="616E018D" w14:textId="7FD5FEC1" w:rsidR="00BD5BA8" w:rsidRPr="00BE04C2" w:rsidRDefault="00BF491B" w:rsidP="00BF491B">
      <w:pPr>
        <w:pStyle w:val="Default"/>
        <w:rPr>
          <w:sz w:val="23"/>
          <w:szCs w:val="23"/>
        </w:rPr>
      </w:pPr>
      <w:r w:rsidRPr="00BE04C2">
        <w:rPr>
          <w:sz w:val="23"/>
          <w:szCs w:val="23"/>
        </w:rPr>
        <w:t>Personal Budgets are n</w:t>
      </w:r>
      <w:r w:rsidR="00BD5BA8" w:rsidRPr="00BE04C2">
        <w:rPr>
          <w:sz w:val="23"/>
          <w:szCs w:val="23"/>
        </w:rPr>
        <w:t xml:space="preserve">ot a requirement of every </w:t>
      </w:r>
      <w:r w:rsidR="00DD7960" w:rsidRPr="00BE04C2">
        <w:rPr>
          <w:sz w:val="23"/>
          <w:szCs w:val="23"/>
        </w:rPr>
        <w:t>EHCP but</w:t>
      </w:r>
      <w:r w:rsidR="00A14B79" w:rsidRPr="00BE04C2">
        <w:rPr>
          <w:sz w:val="23"/>
          <w:szCs w:val="23"/>
        </w:rPr>
        <w:t xml:space="preserve"> are available to personalise provision that a child or young person needs </w:t>
      </w:r>
      <w:proofErr w:type="gramStart"/>
      <w:r w:rsidR="00A14B79" w:rsidRPr="00BE04C2">
        <w:rPr>
          <w:sz w:val="23"/>
          <w:szCs w:val="23"/>
        </w:rPr>
        <w:t>in order to</w:t>
      </w:r>
      <w:proofErr w:type="gramEnd"/>
      <w:r w:rsidR="00A14B79" w:rsidRPr="00BE04C2">
        <w:rPr>
          <w:sz w:val="23"/>
          <w:szCs w:val="23"/>
        </w:rPr>
        <w:t xml:space="preserve"> achieve successful outcomes. </w:t>
      </w:r>
      <w:r w:rsidRPr="00BE04C2">
        <w:rPr>
          <w:sz w:val="23"/>
          <w:szCs w:val="23"/>
        </w:rPr>
        <w:t xml:space="preserve"> </w:t>
      </w:r>
      <w:r w:rsidR="001C3062">
        <w:rPr>
          <w:sz w:val="23"/>
          <w:szCs w:val="23"/>
        </w:rPr>
        <w:t xml:space="preserve">This policy applies to any parent or carer making a request on behalf of a child in receipt of an EHCP, a young person over 16 requesting a personal budget and all professionals involved in the EHCP process. </w:t>
      </w:r>
    </w:p>
    <w:p w14:paraId="77776777" w14:textId="77777777" w:rsidR="00BD5BA8" w:rsidRPr="00BE04C2" w:rsidRDefault="00BD5BA8" w:rsidP="00BF491B">
      <w:pPr>
        <w:pStyle w:val="Default"/>
        <w:rPr>
          <w:sz w:val="23"/>
          <w:szCs w:val="23"/>
        </w:rPr>
      </w:pPr>
    </w:p>
    <w:p w14:paraId="522C8EA9" w14:textId="7507DD88" w:rsidR="00A14B79" w:rsidRPr="00BE04C2" w:rsidRDefault="00BF491B" w:rsidP="00BF491B">
      <w:pPr>
        <w:pStyle w:val="Default"/>
        <w:rPr>
          <w:b/>
          <w:bCs/>
          <w:sz w:val="23"/>
          <w:szCs w:val="23"/>
        </w:rPr>
      </w:pPr>
      <w:r w:rsidRPr="00BE04C2">
        <w:rPr>
          <w:b/>
          <w:bCs/>
          <w:sz w:val="23"/>
          <w:szCs w:val="23"/>
        </w:rPr>
        <w:t xml:space="preserve">3.What is a personal SEND budget in North </w:t>
      </w:r>
      <w:r w:rsidR="00A14B79" w:rsidRPr="00BE04C2">
        <w:rPr>
          <w:b/>
          <w:bCs/>
          <w:sz w:val="23"/>
          <w:szCs w:val="23"/>
        </w:rPr>
        <w:t xml:space="preserve">East </w:t>
      </w:r>
      <w:r w:rsidRPr="00BE04C2">
        <w:rPr>
          <w:b/>
          <w:bCs/>
          <w:sz w:val="23"/>
          <w:szCs w:val="23"/>
        </w:rPr>
        <w:t>Lincolnshire?</w:t>
      </w:r>
    </w:p>
    <w:p w14:paraId="52D46D3B" w14:textId="77777777" w:rsidR="00B531CA" w:rsidRPr="00BE04C2" w:rsidRDefault="00B531CA" w:rsidP="00B531CA">
      <w:pPr>
        <w:rPr>
          <w:rFonts w:ascii="Arial" w:hAnsi="Arial" w:cs="Arial"/>
          <w:sz w:val="23"/>
          <w:szCs w:val="23"/>
        </w:rPr>
      </w:pPr>
      <w:r w:rsidRPr="00BE04C2">
        <w:rPr>
          <w:rFonts w:ascii="Arial" w:hAnsi="Arial" w:cs="Arial"/>
          <w:i/>
          <w:iCs/>
          <w:sz w:val="23"/>
          <w:szCs w:val="23"/>
        </w:rPr>
        <w:t>‘A personal budget is an amount of money identified by the local authority to deliver provision set out in an EHC plan where the parent or young person is involved in securing that provision’</w:t>
      </w:r>
      <w:r w:rsidRPr="00BE04C2">
        <w:rPr>
          <w:rFonts w:ascii="Arial" w:hAnsi="Arial" w:cs="Arial"/>
          <w:sz w:val="23"/>
          <w:szCs w:val="23"/>
        </w:rPr>
        <w:t xml:space="preserve"> (9.95 COP 2015)</w:t>
      </w:r>
    </w:p>
    <w:p w14:paraId="49CA9720" w14:textId="77777777" w:rsidR="00B531CA" w:rsidRPr="00BE04C2" w:rsidRDefault="00B531CA" w:rsidP="00BF491B">
      <w:pPr>
        <w:pStyle w:val="Default"/>
        <w:rPr>
          <w:b/>
          <w:bCs/>
          <w:sz w:val="23"/>
          <w:szCs w:val="23"/>
        </w:rPr>
      </w:pPr>
    </w:p>
    <w:p w14:paraId="115BA10E" w14:textId="161062D2" w:rsidR="00AF0A32" w:rsidRDefault="00BF491B" w:rsidP="00073E1E">
      <w:pPr>
        <w:pStyle w:val="Default"/>
        <w:rPr>
          <w:sz w:val="23"/>
          <w:szCs w:val="23"/>
        </w:rPr>
      </w:pPr>
      <w:r w:rsidRPr="00BE04C2">
        <w:rPr>
          <w:sz w:val="23"/>
          <w:szCs w:val="23"/>
        </w:rPr>
        <w:t>A Personal SEND budget in North</w:t>
      </w:r>
      <w:r w:rsidR="00A14B79" w:rsidRPr="00BE04C2">
        <w:rPr>
          <w:sz w:val="23"/>
          <w:szCs w:val="23"/>
        </w:rPr>
        <w:t xml:space="preserve"> East</w:t>
      </w:r>
      <w:r w:rsidRPr="00BE04C2">
        <w:rPr>
          <w:sz w:val="23"/>
          <w:szCs w:val="23"/>
        </w:rPr>
        <w:t xml:space="preserve"> Lincolnshire provides a clear and transparent picture of the resource required to meet the assessed outcomes for a child / young person with special educational needs and / or a disability</w:t>
      </w:r>
      <w:r w:rsidR="001C3062">
        <w:rPr>
          <w:sz w:val="23"/>
          <w:szCs w:val="23"/>
        </w:rPr>
        <w:t xml:space="preserve">.  This can be requested, dependent upon the needs of the child or young person, as either a single area budget, or one that cross cuts education, </w:t>
      </w:r>
      <w:proofErr w:type="gramStart"/>
      <w:r w:rsidR="001C3062">
        <w:rPr>
          <w:sz w:val="23"/>
          <w:szCs w:val="23"/>
        </w:rPr>
        <w:t>health</w:t>
      </w:r>
      <w:proofErr w:type="gramEnd"/>
      <w:r w:rsidR="001C3062">
        <w:rPr>
          <w:sz w:val="23"/>
          <w:szCs w:val="23"/>
        </w:rPr>
        <w:t xml:space="preserve"> and social care. </w:t>
      </w:r>
    </w:p>
    <w:p w14:paraId="0961F66D" w14:textId="77777777" w:rsidR="00AF0A32" w:rsidRDefault="00AF0A32" w:rsidP="00073E1E">
      <w:pPr>
        <w:pStyle w:val="Default"/>
        <w:rPr>
          <w:sz w:val="23"/>
          <w:szCs w:val="23"/>
        </w:rPr>
      </w:pPr>
    </w:p>
    <w:p w14:paraId="4F7EA070" w14:textId="033E557B" w:rsidR="00073E1E" w:rsidRDefault="00EF469F" w:rsidP="00073E1E">
      <w:pPr>
        <w:pStyle w:val="Default"/>
        <w:rPr>
          <w:sz w:val="23"/>
          <w:szCs w:val="23"/>
        </w:rPr>
      </w:pPr>
      <w:r w:rsidRPr="00BE04C2">
        <w:rPr>
          <w:sz w:val="23"/>
          <w:szCs w:val="23"/>
        </w:rPr>
        <w:t>Once a personal budget is requested and agreed, t</w:t>
      </w:r>
      <w:r w:rsidR="00BF491B" w:rsidRPr="00BE04C2">
        <w:rPr>
          <w:sz w:val="23"/>
          <w:szCs w:val="23"/>
        </w:rPr>
        <w:t xml:space="preserve">he EHC plan will clearly identify where services are being funded from and how these budgets will be managed. Children/young people and parents/carers will be at the centre of these discussions and involved in how they would like to see services delivered and where applicable how they would like the funding to be managed. </w:t>
      </w:r>
    </w:p>
    <w:p w14:paraId="7A82267C" w14:textId="6E0B62A6" w:rsidR="00011EE2" w:rsidRDefault="00011EE2" w:rsidP="00073E1E">
      <w:pPr>
        <w:pStyle w:val="Default"/>
        <w:rPr>
          <w:sz w:val="23"/>
          <w:szCs w:val="23"/>
        </w:rPr>
      </w:pPr>
    </w:p>
    <w:p w14:paraId="7F9B4AF1" w14:textId="35087203" w:rsidR="00011EE2" w:rsidRDefault="00011EE2" w:rsidP="00011EE2">
      <w:pPr>
        <w:rPr>
          <w:rFonts w:ascii="Arial" w:hAnsi="Arial" w:cs="Arial"/>
          <w:i/>
          <w:iCs/>
          <w:sz w:val="23"/>
          <w:szCs w:val="23"/>
        </w:rPr>
      </w:pPr>
      <w:r w:rsidRPr="00C63EB6">
        <w:rPr>
          <w:rFonts w:ascii="Arial" w:hAnsi="Arial" w:cs="Arial"/>
          <w:sz w:val="23"/>
          <w:szCs w:val="23"/>
        </w:rPr>
        <w:t xml:space="preserve">A Personal Budget must represent an efficient and effective use of resources </w:t>
      </w:r>
      <w:r w:rsidRPr="00C63EB6">
        <w:rPr>
          <w:rFonts w:ascii="Arial" w:hAnsi="Arial" w:cs="Arial"/>
          <w:i/>
          <w:iCs/>
          <w:sz w:val="23"/>
          <w:szCs w:val="23"/>
        </w:rPr>
        <w:t>(</w:t>
      </w:r>
      <w:r w:rsidR="00DD7960" w:rsidRPr="00C63EB6">
        <w:rPr>
          <w:rFonts w:ascii="Arial" w:hAnsi="Arial" w:cs="Arial"/>
          <w:i/>
          <w:iCs/>
          <w:sz w:val="23"/>
          <w:szCs w:val="23"/>
        </w:rPr>
        <w:t>i.e.,</w:t>
      </w:r>
      <w:r w:rsidRPr="00C63EB6">
        <w:rPr>
          <w:rFonts w:ascii="Arial" w:hAnsi="Arial" w:cs="Arial"/>
          <w:i/>
          <w:iCs/>
          <w:sz w:val="23"/>
          <w:szCs w:val="23"/>
        </w:rPr>
        <w:t xml:space="preserve"> value of money</w:t>
      </w:r>
      <w:r w:rsidRPr="00C63EB6">
        <w:rPr>
          <w:rFonts w:ascii="Arial" w:hAnsi="Arial" w:cs="Arial"/>
          <w:sz w:val="23"/>
          <w:szCs w:val="23"/>
        </w:rPr>
        <w:t xml:space="preserve">) and must not have an adverse impact on other services which </w:t>
      </w:r>
      <w:r w:rsidR="00AF0A32">
        <w:rPr>
          <w:rFonts w:ascii="Arial" w:hAnsi="Arial" w:cs="Arial"/>
          <w:sz w:val="23"/>
          <w:szCs w:val="23"/>
        </w:rPr>
        <w:t>North East Lincolnshire</w:t>
      </w:r>
      <w:r w:rsidRPr="00C63EB6">
        <w:rPr>
          <w:rFonts w:ascii="Arial" w:hAnsi="Arial" w:cs="Arial"/>
          <w:sz w:val="23"/>
          <w:szCs w:val="23"/>
        </w:rPr>
        <w:t xml:space="preserve"> Council, </w:t>
      </w:r>
      <w:r w:rsidR="00AF0A32">
        <w:rPr>
          <w:rFonts w:ascii="Arial" w:hAnsi="Arial" w:cs="Arial"/>
          <w:sz w:val="23"/>
          <w:szCs w:val="23"/>
        </w:rPr>
        <w:t>North East Lincolnshire</w:t>
      </w:r>
      <w:r w:rsidRPr="00C63EB6">
        <w:rPr>
          <w:rFonts w:ascii="Arial" w:hAnsi="Arial" w:cs="Arial"/>
          <w:sz w:val="23"/>
          <w:szCs w:val="23"/>
        </w:rPr>
        <w:t xml:space="preserve"> Commissioning Group (CCG) provides or arranges for children and young people with an EHC plan </w:t>
      </w:r>
      <w:r w:rsidRPr="00C63EB6">
        <w:rPr>
          <w:rFonts w:ascii="Arial" w:hAnsi="Arial" w:cs="Arial"/>
          <w:i/>
          <w:iCs/>
          <w:sz w:val="23"/>
          <w:szCs w:val="23"/>
        </w:rPr>
        <w:t>(</w:t>
      </w:r>
      <w:r w:rsidR="00DD7960" w:rsidRPr="00C63EB6">
        <w:rPr>
          <w:rFonts w:ascii="Arial" w:hAnsi="Arial" w:cs="Arial"/>
          <w:i/>
          <w:iCs/>
          <w:sz w:val="23"/>
          <w:szCs w:val="23"/>
        </w:rPr>
        <w:t>i.e.,</w:t>
      </w:r>
      <w:r w:rsidRPr="00C63EB6">
        <w:rPr>
          <w:rFonts w:ascii="Arial" w:hAnsi="Arial" w:cs="Arial"/>
          <w:i/>
          <w:iCs/>
          <w:sz w:val="23"/>
          <w:szCs w:val="23"/>
        </w:rPr>
        <w:t xml:space="preserve"> where contracts are already in place for a particular service).</w:t>
      </w:r>
    </w:p>
    <w:p w14:paraId="45D46108" w14:textId="77777777" w:rsidR="00011EE2" w:rsidRPr="00BE04C2" w:rsidRDefault="00011EE2" w:rsidP="00073E1E">
      <w:pPr>
        <w:pStyle w:val="Default"/>
        <w:rPr>
          <w:sz w:val="23"/>
          <w:szCs w:val="23"/>
        </w:rPr>
      </w:pPr>
    </w:p>
    <w:p w14:paraId="242B87CF" w14:textId="77777777" w:rsidR="00073E1E" w:rsidRPr="00BE04C2" w:rsidRDefault="00073E1E" w:rsidP="00073E1E">
      <w:pPr>
        <w:pStyle w:val="Default"/>
        <w:rPr>
          <w:sz w:val="23"/>
          <w:szCs w:val="23"/>
        </w:rPr>
      </w:pPr>
    </w:p>
    <w:p w14:paraId="30045EFB" w14:textId="47DDD46F" w:rsidR="00BF491B" w:rsidRPr="00BE04C2" w:rsidRDefault="00EF469F" w:rsidP="00073E1E">
      <w:pPr>
        <w:pStyle w:val="Default"/>
        <w:rPr>
          <w:color w:val="auto"/>
          <w:sz w:val="23"/>
          <w:szCs w:val="23"/>
        </w:rPr>
      </w:pPr>
      <w:r w:rsidRPr="00BE04C2">
        <w:rPr>
          <w:b/>
          <w:bCs/>
          <w:color w:val="auto"/>
          <w:sz w:val="23"/>
          <w:szCs w:val="23"/>
        </w:rPr>
        <w:t>4</w:t>
      </w:r>
      <w:r w:rsidR="00BF491B" w:rsidRPr="00BE04C2">
        <w:rPr>
          <w:b/>
          <w:bCs/>
          <w:color w:val="auto"/>
          <w:sz w:val="23"/>
          <w:szCs w:val="23"/>
        </w:rPr>
        <w:t xml:space="preserve">. Who can request a personal budget: </w:t>
      </w:r>
    </w:p>
    <w:p w14:paraId="32BC96D8" w14:textId="0DABD521" w:rsidR="00BF491B" w:rsidRDefault="00BF491B" w:rsidP="00BF491B">
      <w:pPr>
        <w:pStyle w:val="Default"/>
        <w:rPr>
          <w:color w:val="auto"/>
          <w:sz w:val="23"/>
          <w:szCs w:val="23"/>
        </w:rPr>
      </w:pPr>
      <w:r w:rsidRPr="00BE04C2">
        <w:rPr>
          <w:color w:val="auto"/>
          <w:sz w:val="23"/>
          <w:szCs w:val="23"/>
        </w:rPr>
        <w:t>Young people and parents/carers of children have the right to ask the local authority to prepare a personal budget once the authority has completed an EHC assessment and confirmed that it will prepare an EHC Plan. A request for a personal budget can also be made during an EHC</w:t>
      </w:r>
      <w:r w:rsidR="00AF0A32">
        <w:rPr>
          <w:color w:val="auto"/>
          <w:sz w:val="23"/>
          <w:szCs w:val="23"/>
        </w:rPr>
        <w:t xml:space="preserve"> plan</w:t>
      </w:r>
      <w:r w:rsidR="00073E1E" w:rsidRPr="00BE04C2">
        <w:rPr>
          <w:color w:val="auto"/>
          <w:sz w:val="23"/>
          <w:szCs w:val="23"/>
        </w:rPr>
        <w:t xml:space="preserve"> annual </w:t>
      </w:r>
      <w:r w:rsidRPr="00BE04C2">
        <w:rPr>
          <w:color w:val="auto"/>
          <w:sz w:val="23"/>
          <w:szCs w:val="23"/>
        </w:rPr>
        <w:t xml:space="preserve">review. Personal budgets will only be considered at the initial </w:t>
      </w:r>
      <w:r w:rsidR="002E16D4">
        <w:rPr>
          <w:color w:val="auto"/>
          <w:sz w:val="23"/>
          <w:szCs w:val="23"/>
        </w:rPr>
        <w:t xml:space="preserve">assessment and </w:t>
      </w:r>
      <w:r w:rsidRPr="00BE04C2">
        <w:rPr>
          <w:color w:val="auto"/>
          <w:sz w:val="23"/>
          <w:szCs w:val="23"/>
        </w:rPr>
        <w:t xml:space="preserve">review stages. </w:t>
      </w:r>
    </w:p>
    <w:p w14:paraId="2825ACE0" w14:textId="77777777" w:rsidR="00AF0A32" w:rsidRPr="00BE04C2" w:rsidRDefault="00AF0A32" w:rsidP="00BF491B">
      <w:pPr>
        <w:pStyle w:val="Default"/>
        <w:rPr>
          <w:color w:val="auto"/>
          <w:sz w:val="23"/>
          <w:szCs w:val="23"/>
        </w:rPr>
      </w:pPr>
    </w:p>
    <w:p w14:paraId="07F39B86" w14:textId="0BCCD07B" w:rsidR="00BF491B" w:rsidRPr="00BE04C2" w:rsidRDefault="00BF491B" w:rsidP="00BF491B">
      <w:pPr>
        <w:pStyle w:val="Default"/>
        <w:rPr>
          <w:color w:val="auto"/>
          <w:sz w:val="23"/>
          <w:szCs w:val="23"/>
        </w:rPr>
      </w:pPr>
      <w:r w:rsidRPr="00BE04C2">
        <w:rPr>
          <w:color w:val="auto"/>
          <w:sz w:val="23"/>
          <w:szCs w:val="23"/>
        </w:rPr>
        <w:lastRenderedPageBreak/>
        <w:t xml:space="preserve">Parents/carers, children and young people will only be eligible for personal budgets which directly relate to the identified outcomes within their EHC plan. Parents/carers, children and young people will not be able to make a request for any services which </w:t>
      </w:r>
      <w:r w:rsidR="00AF0A32">
        <w:rPr>
          <w:color w:val="auto"/>
          <w:sz w:val="23"/>
          <w:szCs w:val="23"/>
        </w:rPr>
        <w:t xml:space="preserve">may </w:t>
      </w:r>
      <w:r w:rsidRPr="00BE04C2">
        <w:rPr>
          <w:color w:val="auto"/>
          <w:sz w:val="23"/>
          <w:szCs w:val="23"/>
        </w:rPr>
        <w:t xml:space="preserve">lend themselves to personal budgets to be paid via a direct payment method which are not directly related to the identified outcomes. </w:t>
      </w:r>
    </w:p>
    <w:p w14:paraId="7A1D935D" w14:textId="77777777" w:rsidR="00CD4C75" w:rsidRPr="00BE04C2" w:rsidRDefault="00CD4C75" w:rsidP="00BF491B">
      <w:pPr>
        <w:pStyle w:val="Default"/>
        <w:rPr>
          <w:color w:val="auto"/>
          <w:sz w:val="23"/>
          <w:szCs w:val="23"/>
        </w:rPr>
      </w:pPr>
    </w:p>
    <w:p w14:paraId="27A2249B" w14:textId="77777777" w:rsidR="00BF491B" w:rsidRPr="00BE04C2" w:rsidRDefault="00BF491B" w:rsidP="00BF491B">
      <w:pPr>
        <w:pStyle w:val="Default"/>
        <w:rPr>
          <w:color w:val="auto"/>
          <w:sz w:val="23"/>
          <w:szCs w:val="23"/>
        </w:rPr>
      </w:pPr>
      <w:r w:rsidRPr="00BE04C2">
        <w:rPr>
          <w:b/>
          <w:bCs/>
          <w:color w:val="auto"/>
          <w:sz w:val="23"/>
          <w:szCs w:val="23"/>
        </w:rPr>
        <w:t xml:space="preserve">5. Managing a personal budget: </w:t>
      </w:r>
    </w:p>
    <w:p w14:paraId="126323FE" w14:textId="58822126" w:rsidR="00BF491B" w:rsidRDefault="00BF491B" w:rsidP="00BF491B">
      <w:pPr>
        <w:pStyle w:val="Default"/>
        <w:rPr>
          <w:color w:val="auto"/>
          <w:sz w:val="23"/>
          <w:szCs w:val="23"/>
        </w:rPr>
      </w:pPr>
      <w:r w:rsidRPr="00BE04C2">
        <w:rPr>
          <w:color w:val="auto"/>
          <w:sz w:val="23"/>
          <w:szCs w:val="23"/>
        </w:rPr>
        <w:t xml:space="preserve">Personal budgets can be managed in the following different ways, </w:t>
      </w:r>
    </w:p>
    <w:p w14:paraId="133E813B" w14:textId="77777777" w:rsidR="00AF0A32" w:rsidRPr="00BE04C2" w:rsidRDefault="00AF0A32" w:rsidP="00BF491B">
      <w:pPr>
        <w:pStyle w:val="Default"/>
        <w:rPr>
          <w:color w:val="auto"/>
          <w:sz w:val="23"/>
          <w:szCs w:val="23"/>
        </w:rPr>
      </w:pPr>
    </w:p>
    <w:p w14:paraId="006882A9" w14:textId="558AF5E1" w:rsidR="00BF491B" w:rsidRPr="00BE04C2" w:rsidRDefault="00BF491B" w:rsidP="00BF491B">
      <w:pPr>
        <w:pStyle w:val="Default"/>
        <w:spacing w:after="20"/>
        <w:rPr>
          <w:color w:val="auto"/>
          <w:sz w:val="23"/>
          <w:szCs w:val="23"/>
        </w:rPr>
      </w:pPr>
      <w:r w:rsidRPr="00BE04C2">
        <w:rPr>
          <w:b/>
          <w:bCs/>
          <w:color w:val="auto"/>
          <w:sz w:val="23"/>
          <w:szCs w:val="23"/>
        </w:rPr>
        <w:t>5.1 Direct payment</w:t>
      </w:r>
      <w:r w:rsidRPr="00BE04C2">
        <w:rPr>
          <w:color w:val="auto"/>
          <w:sz w:val="23"/>
          <w:szCs w:val="23"/>
        </w:rPr>
        <w:t>. Parent/carers/young person are given funding to buy and manage the services themselves to meet the outcomes identified in their EHC Plan. Spend and accountability will be monitored by the local authority through contract monitoring</w:t>
      </w:r>
      <w:r w:rsidR="002E16D4">
        <w:rPr>
          <w:color w:val="auto"/>
          <w:sz w:val="23"/>
          <w:szCs w:val="23"/>
        </w:rPr>
        <w:t>.</w:t>
      </w:r>
      <w:r w:rsidRPr="00BE04C2">
        <w:rPr>
          <w:color w:val="auto"/>
          <w:sz w:val="23"/>
          <w:szCs w:val="23"/>
        </w:rPr>
        <w:t xml:space="preserve"> </w:t>
      </w:r>
    </w:p>
    <w:p w14:paraId="44692BC7" w14:textId="15A569FF" w:rsidR="00BF491B" w:rsidRPr="00BE04C2" w:rsidRDefault="00BF491B" w:rsidP="00BF491B">
      <w:pPr>
        <w:pStyle w:val="Default"/>
        <w:rPr>
          <w:color w:val="auto"/>
          <w:sz w:val="23"/>
          <w:szCs w:val="23"/>
        </w:rPr>
      </w:pPr>
      <w:r w:rsidRPr="00BE04C2">
        <w:rPr>
          <w:b/>
          <w:bCs/>
          <w:color w:val="auto"/>
          <w:sz w:val="23"/>
          <w:szCs w:val="23"/>
        </w:rPr>
        <w:t>5.2 An arrangement</w:t>
      </w:r>
      <w:r w:rsidR="00AF0A32">
        <w:rPr>
          <w:b/>
          <w:bCs/>
          <w:color w:val="auto"/>
          <w:sz w:val="23"/>
          <w:szCs w:val="23"/>
        </w:rPr>
        <w:t>.</w:t>
      </w:r>
      <w:r w:rsidRPr="00BE04C2">
        <w:rPr>
          <w:b/>
          <w:bCs/>
          <w:color w:val="auto"/>
          <w:sz w:val="23"/>
          <w:szCs w:val="23"/>
        </w:rPr>
        <w:t xml:space="preserve"> </w:t>
      </w:r>
      <w:r w:rsidRPr="00BE04C2">
        <w:rPr>
          <w:color w:val="auto"/>
          <w:sz w:val="23"/>
          <w:szCs w:val="23"/>
        </w:rPr>
        <w:t>No money changes hands</w:t>
      </w:r>
      <w:r w:rsidR="002E16D4">
        <w:rPr>
          <w:color w:val="auto"/>
          <w:sz w:val="23"/>
          <w:szCs w:val="23"/>
        </w:rPr>
        <w:t xml:space="preserve"> and the Local Authority hold the budget. </w:t>
      </w:r>
      <w:r w:rsidRPr="00BE04C2">
        <w:rPr>
          <w:color w:val="auto"/>
          <w:sz w:val="23"/>
          <w:szCs w:val="23"/>
        </w:rPr>
        <w:t xml:space="preserve"> </w:t>
      </w:r>
    </w:p>
    <w:p w14:paraId="4050BD17" w14:textId="5F60AD3A" w:rsidR="00BF491B" w:rsidRPr="00BE04C2" w:rsidRDefault="00BF491B" w:rsidP="00BF491B">
      <w:pPr>
        <w:pStyle w:val="Default"/>
        <w:rPr>
          <w:color w:val="auto"/>
          <w:sz w:val="23"/>
          <w:szCs w:val="23"/>
        </w:rPr>
      </w:pPr>
      <w:r w:rsidRPr="00BE04C2">
        <w:rPr>
          <w:color w:val="auto"/>
          <w:sz w:val="23"/>
          <w:szCs w:val="23"/>
        </w:rPr>
        <w:t xml:space="preserve">Parent/carers find out what additional support is identified through the EHC Plan process to meet the outcome needs of the child/young person. The relevant services/support agreed is then arranged by the local authority or health service. </w:t>
      </w:r>
      <w:r w:rsidR="00AF0A32">
        <w:rPr>
          <w:color w:val="auto"/>
          <w:sz w:val="23"/>
          <w:szCs w:val="23"/>
        </w:rPr>
        <w:t>This is sometimes referred to as a notional budget.</w:t>
      </w:r>
    </w:p>
    <w:p w14:paraId="7472FE1C" w14:textId="34F1ADF7" w:rsidR="00BF491B" w:rsidRPr="00BE04C2" w:rsidRDefault="00BF491B" w:rsidP="00BF491B">
      <w:pPr>
        <w:pStyle w:val="Default"/>
        <w:rPr>
          <w:color w:val="auto"/>
          <w:sz w:val="23"/>
          <w:szCs w:val="23"/>
        </w:rPr>
      </w:pPr>
      <w:r w:rsidRPr="00BE04C2">
        <w:rPr>
          <w:b/>
          <w:bCs/>
          <w:color w:val="auto"/>
          <w:sz w:val="23"/>
          <w:szCs w:val="23"/>
        </w:rPr>
        <w:t>5.3 Third party arrangement/nominees</w:t>
      </w:r>
      <w:r w:rsidR="00AF0A32">
        <w:rPr>
          <w:b/>
          <w:bCs/>
          <w:color w:val="auto"/>
          <w:sz w:val="23"/>
          <w:szCs w:val="23"/>
        </w:rPr>
        <w:t>.</w:t>
      </w:r>
      <w:r w:rsidRPr="00BE04C2">
        <w:rPr>
          <w:b/>
          <w:bCs/>
          <w:color w:val="auto"/>
          <w:sz w:val="23"/>
          <w:szCs w:val="23"/>
        </w:rPr>
        <w:t xml:space="preserve"> </w:t>
      </w:r>
      <w:r w:rsidRPr="00BE04C2">
        <w:rPr>
          <w:color w:val="auto"/>
          <w:sz w:val="23"/>
          <w:szCs w:val="23"/>
        </w:rPr>
        <w:t xml:space="preserve">A </w:t>
      </w:r>
      <w:proofErr w:type="gramStart"/>
      <w:r w:rsidRPr="00BE04C2">
        <w:rPr>
          <w:color w:val="auto"/>
          <w:sz w:val="23"/>
          <w:szCs w:val="23"/>
        </w:rPr>
        <w:t>third party</w:t>
      </w:r>
      <w:proofErr w:type="gramEnd"/>
      <w:r w:rsidRPr="00BE04C2">
        <w:rPr>
          <w:color w:val="auto"/>
          <w:sz w:val="23"/>
          <w:szCs w:val="23"/>
        </w:rPr>
        <w:t xml:space="preserve"> organisation, trust or nominated person holds the money and supports parent/carers/young person to purchase the service/support from the agreed outcome needs of the child/young person identified in their EHC Plan. </w:t>
      </w:r>
    </w:p>
    <w:p w14:paraId="50263432" w14:textId="77777777" w:rsidR="00BF491B" w:rsidRPr="00BE04C2" w:rsidRDefault="00BF491B" w:rsidP="00BF491B">
      <w:pPr>
        <w:pStyle w:val="Default"/>
        <w:rPr>
          <w:color w:val="auto"/>
          <w:sz w:val="23"/>
          <w:szCs w:val="23"/>
        </w:rPr>
      </w:pPr>
      <w:r w:rsidRPr="00BE04C2">
        <w:rPr>
          <w:b/>
          <w:bCs/>
          <w:color w:val="auto"/>
          <w:sz w:val="23"/>
          <w:szCs w:val="23"/>
        </w:rPr>
        <w:t xml:space="preserve">5.4 A combination of the above </w:t>
      </w:r>
    </w:p>
    <w:p w14:paraId="1DBF00DC" w14:textId="77777777" w:rsidR="00CD4C75" w:rsidRPr="00BE04C2" w:rsidRDefault="00CD4C75" w:rsidP="00BF491B">
      <w:pPr>
        <w:pStyle w:val="Default"/>
        <w:rPr>
          <w:b/>
          <w:bCs/>
          <w:color w:val="auto"/>
          <w:sz w:val="23"/>
          <w:szCs w:val="23"/>
        </w:rPr>
      </w:pPr>
    </w:p>
    <w:p w14:paraId="64AD3DA6" w14:textId="4F196EDD" w:rsidR="00BF491B" w:rsidRPr="00BE04C2" w:rsidRDefault="00BF491B" w:rsidP="00BF491B">
      <w:pPr>
        <w:pStyle w:val="Default"/>
        <w:rPr>
          <w:color w:val="auto"/>
          <w:sz w:val="23"/>
          <w:szCs w:val="23"/>
        </w:rPr>
      </w:pPr>
      <w:r w:rsidRPr="00BE04C2">
        <w:rPr>
          <w:b/>
          <w:bCs/>
          <w:color w:val="auto"/>
          <w:sz w:val="23"/>
          <w:szCs w:val="23"/>
        </w:rPr>
        <w:t xml:space="preserve">6. What is a Direct Payment? </w:t>
      </w:r>
    </w:p>
    <w:p w14:paraId="2F76B515" w14:textId="3A691882" w:rsidR="00BE04C2" w:rsidRDefault="00BF491B" w:rsidP="00BE04C2">
      <w:pPr>
        <w:pStyle w:val="Default"/>
        <w:rPr>
          <w:color w:val="auto"/>
          <w:sz w:val="23"/>
          <w:szCs w:val="23"/>
        </w:rPr>
      </w:pPr>
      <w:r w:rsidRPr="00BE04C2">
        <w:rPr>
          <w:color w:val="auto"/>
          <w:sz w:val="23"/>
          <w:szCs w:val="23"/>
        </w:rPr>
        <w:t xml:space="preserve">A direct payment is where individuals receive the cash to contract, purchase and manage services themselves, </w:t>
      </w:r>
      <w:r w:rsidR="00DD7960" w:rsidRPr="00BE04C2">
        <w:rPr>
          <w:color w:val="auto"/>
          <w:sz w:val="23"/>
          <w:szCs w:val="23"/>
        </w:rPr>
        <w:t>or</w:t>
      </w:r>
      <w:r w:rsidRPr="00BE04C2">
        <w:rPr>
          <w:color w:val="auto"/>
          <w:sz w:val="23"/>
          <w:szCs w:val="23"/>
        </w:rPr>
        <w:t xml:space="preserve"> it is agreed that the local authority will pay a direct payment to a nominated third party on the individual's behalf. </w:t>
      </w:r>
    </w:p>
    <w:p w14:paraId="62E5FA03" w14:textId="2BB536FB" w:rsidR="00D96181" w:rsidRDefault="00D96181" w:rsidP="00BE04C2">
      <w:pPr>
        <w:pStyle w:val="Default"/>
        <w:rPr>
          <w:color w:val="auto"/>
          <w:sz w:val="23"/>
          <w:szCs w:val="23"/>
        </w:rPr>
      </w:pPr>
    </w:p>
    <w:p w14:paraId="620B189E" w14:textId="74F93C91" w:rsidR="00D96181" w:rsidRDefault="00D96181" w:rsidP="00BE04C2">
      <w:pPr>
        <w:pStyle w:val="Default"/>
        <w:rPr>
          <w:color w:val="auto"/>
          <w:sz w:val="23"/>
          <w:szCs w:val="23"/>
        </w:rPr>
      </w:pPr>
      <w:r>
        <w:rPr>
          <w:color w:val="auto"/>
          <w:sz w:val="23"/>
          <w:szCs w:val="23"/>
        </w:rPr>
        <w:t xml:space="preserve">Where a direct payment is being used to </w:t>
      </w:r>
      <w:r w:rsidR="000573A4">
        <w:rPr>
          <w:color w:val="auto"/>
          <w:sz w:val="23"/>
          <w:szCs w:val="23"/>
        </w:rPr>
        <w:t>contract</w:t>
      </w:r>
      <w:r w:rsidR="00036074">
        <w:rPr>
          <w:color w:val="auto"/>
          <w:sz w:val="23"/>
          <w:szCs w:val="23"/>
        </w:rPr>
        <w:t xml:space="preserve"> a member of staff, </w:t>
      </w:r>
      <w:r w:rsidR="00DD7960">
        <w:rPr>
          <w:color w:val="auto"/>
          <w:sz w:val="23"/>
          <w:szCs w:val="23"/>
        </w:rPr>
        <w:t>a</w:t>
      </w:r>
      <w:r w:rsidR="00EC7FE5">
        <w:rPr>
          <w:color w:val="auto"/>
          <w:sz w:val="23"/>
          <w:szCs w:val="23"/>
        </w:rPr>
        <w:t xml:space="preserve"> </w:t>
      </w:r>
      <w:r w:rsidR="002E16D4">
        <w:rPr>
          <w:color w:val="auto"/>
          <w:sz w:val="23"/>
          <w:szCs w:val="23"/>
        </w:rPr>
        <w:t xml:space="preserve">consistent </w:t>
      </w:r>
      <w:r w:rsidR="00EC7FE5">
        <w:rPr>
          <w:color w:val="auto"/>
          <w:sz w:val="23"/>
          <w:szCs w:val="23"/>
        </w:rPr>
        <w:t xml:space="preserve">rate of pay </w:t>
      </w:r>
      <w:r w:rsidR="00036074">
        <w:rPr>
          <w:color w:val="auto"/>
          <w:sz w:val="23"/>
          <w:szCs w:val="23"/>
        </w:rPr>
        <w:t>apply</w:t>
      </w:r>
      <w:r w:rsidR="008B020B">
        <w:rPr>
          <w:color w:val="auto"/>
          <w:sz w:val="23"/>
          <w:szCs w:val="23"/>
        </w:rPr>
        <w:t xml:space="preserve"> for a</w:t>
      </w:r>
      <w:r w:rsidR="00EC7FE5">
        <w:rPr>
          <w:color w:val="auto"/>
          <w:sz w:val="23"/>
          <w:szCs w:val="23"/>
        </w:rPr>
        <w:t xml:space="preserve"> person undertaking a caring or support role.  </w:t>
      </w:r>
      <w:r w:rsidR="007A3C46">
        <w:rPr>
          <w:color w:val="auto"/>
          <w:sz w:val="23"/>
          <w:szCs w:val="23"/>
        </w:rPr>
        <w:t xml:space="preserve">Payment for a qualified teacher, or instructor varies and will be paid according to </w:t>
      </w:r>
      <w:r w:rsidR="002E1FCE">
        <w:rPr>
          <w:color w:val="auto"/>
          <w:sz w:val="23"/>
          <w:szCs w:val="23"/>
        </w:rPr>
        <w:t xml:space="preserve">the </w:t>
      </w:r>
      <w:r w:rsidR="007A3C46">
        <w:rPr>
          <w:color w:val="auto"/>
          <w:sz w:val="23"/>
          <w:szCs w:val="23"/>
        </w:rPr>
        <w:t xml:space="preserve">level of qualification required to deliver provision, on a </w:t>
      </w:r>
      <w:proofErr w:type="gramStart"/>
      <w:r w:rsidR="007A3C46">
        <w:rPr>
          <w:color w:val="auto"/>
          <w:sz w:val="23"/>
          <w:szCs w:val="23"/>
        </w:rPr>
        <w:t>case by case</w:t>
      </w:r>
      <w:proofErr w:type="gramEnd"/>
      <w:r w:rsidR="007A3C46">
        <w:rPr>
          <w:color w:val="auto"/>
          <w:sz w:val="23"/>
          <w:szCs w:val="23"/>
        </w:rPr>
        <w:t xml:space="preserve"> basis. </w:t>
      </w:r>
    </w:p>
    <w:p w14:paraId="2CD1BF92" w14:textId="77777777" w:rsidR="00B56945" w:rsidRPr="00B56945" w:rsidRDefault="00B56945" w:rsidP="00B56945">
      <w:pPr>
        <w:autoSpaceDE w:val="0"/>
        <w:autoSpaceDN w:val="0"/>
        <w:adjustRightInd w:val="0"/>
        <w:rPr>
          <w:rFonts w:ascii="Arial" w:eastAsiaTheme="minorHAnsi" w:hAnsi="Arial" w:cs="Arial"/>
          <w:color w:val="000000"/>
          <w:sz w:val="24"/>
          <w:szCs w:val="24"/>
          <w:lang w:eastAsia="en-US"/>
        </w:rPr>
      </w:pPr>
    </w:p>
    <w:p w14:paraId="05AF1E42" w14:textId="5AAC5B78" w:rsidR="00B56945" w:rsidRPr="00B56945" w:rsidRDefault="00B56945" w:rsidP="00B56945">
      <w:pPr>
        <w:autoSpaceDE w:val="0"/>
        <w:autoSpaceDN w:val="0"/>
        <w:adjustRightInd w:val="0"/>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Direct payments for special educational provision, health care and social care provision are subject to separate regulations. These are</w:t>
      </w:r>
      <w:r w:rsidR="002E1FCE">
        <w:rPr>
          <w:rFonts w:ascii="Arial" w:eastAsiaTheme="minorHAnsi" w:hAnsi="Arial" w:cs="Arial"/>
          <w:color w:val="000000"/>
          <w:sz w:val="23"/>
          <w:szCs w:val="23"/>
          <w:lang w:eastAsia="en-US"/>
        </w:rPr>
        <w:t xml:space="preserve"> currently</w:t>
      </w:r>
      <w:r w:rsidRPr="00B56945">
        <w:rPr>
          <w:rFonts w:ascii="Arial" w:eastAsiaTheme="minorHAnsi" w:hAnsi="Arial" w:cs="Arial"/>
          <w:color w:val="000000"/>
          <w:sz w:val="23"/>
          <w:szCs w:val="23"/>
          <w:lang w:eastAsia="en-US"/>
        </w:rPr>
        <w:t xml:space="preserve">: </w:t>
      </w:r>
    </w:p>
    <w:p w14:paraId="281C1E8E" w14:textId="77777777" w:rsidR="00A13641" w:rsidRPr="00A13641" w:rsidRDefault="00A13641" w:rsidP="00A13641">
      <w:pPr>
        <w:autoSpaceDE w:val="0"/>
        <w:autoSpaceDN w:val="0"/>
        <w:adjustRightInd w:val="0"/>
        <w:rPr>
          <w:rFonts w:ascii="Symbol" w:eastAsiaTheme="minorHAnsi" w:hAnsi="Symbol" w:cs="Symbol"/>
          <w:color w:val="000000"/>
          <w:sz w:val="24"/>
          <w:szCs w:val="24"/>
          <w:lang w:eastAsia="en-US"/>
        </w:rPr>
      </w:pPr>
    </w:p>
    <w:p w14:paraId="59CCEB7A" w14:textId="265ECE79" w:rsidR="00A13641" w:rsidRPr="00B56945" w:rsidRDefault="00A13641" w:rsidP="00B56945">
      <w:pPr>
        <w:pStyle w:val="ListParagraph"/>
        <w:numPr>
          <w:ilvl w:val="0"/>
          <w:numId w:val="10"/>
        </w:numPr>
        <w:autoSpaceDE w:val="0"/>
        <w:autoSpaceDN w:val="0"/>
        <w:adjustRightInd w:val="0"/>
        <w:spacing w:after="238"/>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 xml:space="preserve">The Community Care, services for Carers and Children’s Services (Direct Payments) Regulations 2009 (the 2009 regulations will be replaced by those made under the Care Act 2014) </w:t>
      </w:r>
    </w:p>
    <w:p w14:paraId="25728283" w14:textId="79E16251" w:rsidR="00A13641" w:rsidRPr="00B56945" w:rsidRDefault="00A13641" w:rsidP="00B56945">
      <w:pPr>
        <w:pStyle w:val="ListParagraph"/>
        <w:numPr>
          <w:ilvl w:val="0"/>
          <w:numId w:val="10"/>
        </w:numPr>
        <w:autoSpaceDE w:val="0"/>
        <w:autoSpaceDN w:val="0"/>
        <w:adjustRightInd w:val="0"/>
        <w:spacing w:after="238"/>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 xml:space="preserve">The National Health Service (Direct Payments) Regulations 2013 </w:t>
      </w:r>
    </w:p>
    <w:p w14:paraId="3505913D" w14:textId="0A8C2511" w:rsidR="00A13641" w:rsidRDefault="00A13641" w:rsidP="00B56945">
      <w:pPr>
        <w:pStyle w:val="ListParagraph"/>
        <w:numPr>
          <w:ilvl w:val="0"/>
          <w:numId w:val="10"/>
        </w:numPr>
        <w:autoSpaceDE w:val="0"/>
        <w:autoSpaceDN w:val="0"/>
        <w:adjustRightInd w:val="0"/>
        <w:rPr>
          <w:rFonts w:ascii="Arial" w:eastAsiaTheme="minorHAnsi" w:hAnsi="Arial" w:cs="Arial"/>
          <w:color w:val="000000"/>
          <w:sz w:val="23"/>
          <w:szCs w:val="23"/>
          <w:lang w:eastAsia="en-US"/>
        </w:rPr>
      </w:pPr>
      <w:r w:rsidRPr="00B56945">
        <w:rPr>
          <w:rFonts w:ascii="Arial" w:eastAsiaTheme="minorHAnsi" w:hAnsi="Arial" w:cs="Arial"/>
          <w:color w:val="000000"/>
          <w:sz w:val="23"/>
          <w:szCs w:val="23"/>
          <w:lang w:eastAsia="en-US"/>
        </w:rPr>
        <w:t xml:space="preserve">The Special Educational Needs (Personal Budgets) Regulations 2014 </w:t>
      </w:r>
    </w:p>
    <w:p w14:paraId="3D76B6A5" w14:textId="6D3104E9" w:rsidR="005526D2" w:rsidRDefault="005526D2" w:rsidP="005526D2">
      <w:pPr>
        <w:autoSpaceDE w:val="0"/>
        <w:autoSpaceDN w:val="0"/>
        <w:adjustRightInd w:val="0"/>
        <w:rPr>
          <w:rFonts w:ascii="Arial" w:eastAsiaTheme="minorHAnsi" w:hAnsi="Arial" w:cs="Arial"/>
          <w:color w:val="000000"/>
          <w:sz w:val="23"/>
          <w:szCs w:val="23"/>
          <w:lang w:eastAsia="en-US"/>
        </w:rPr>
      </w:pPr>
    </w:p>
    <w:p w14:paraId="0C963DF5" w14:textId="2E8D35AF" w:rsidR="005526D2" w:rsidRPr="005526D2" w:rsidRDefault="005526D2" w:rsidP="005526D2">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Detailed arrangements of the direct payment will be </w:t>
      </w:r>
      <w:r w:rsidR="003E17B6">
        <w:rPr>
          <w:rFonts w:ascii="Arial" w:eastAsiaTheme="minorHAnsi" w:hAnsi="Arial" w:cs="Arial"/>
          <w:color w:val="000000"/>
          <w:sz w:val="23"/>
          <w:szCs w:val="23"/>
          <w:lang w:eastAsia="en-US"/>
        </w:rPr>
        <w:t xml:space="preserve">detailed within section J of an Education Health and Care Plan. </w:t>
      </w:r>
    </w:p>
    <w:p w14:paraId="69AAA2CF" w14:textId="77777777" w:rsidR="00A13641" w:rsidRDefault="00A13641" w:rsidP="00BE04C2">
      <w:pPr>
        <w:pStyle w:val="Default"/>
        <w:rPr>
          <w:color w:val="auto"/>
          <w:sz w:val="23"/>
          <w:szCs w:val="23"/>
        </w:rPr>
      </w:pPr>
    </w:p>
    <w:p w14:paraId="2F5934A2" w14:textId="58BA2FCB" w:rsidR="00BF491B" w:rsidRPr="00BE04C2" w:rsidRDefault="00BF491B" w:rsidP="00BE04C2">
      <w:pPr>
        <w:pStyle w:val="Default"/>
        <w:rPr>
          <w:color w:val="auto"/>
          <w:sz w:val="23"/>
          <w:szCs w:val="23"/>
        </w:rPr>
      </w:pPr>
      <w:r w:rsidRPr="00BE04C2">
        <w:rPr>
          <w:b/>
          <w:bCs/>
          <w:color w:val="auto"/>
          <w:sz w:val="23"/>
          <w:szCs w:val="23"/>
        </w:rPr>
        <w:t xml:space="preserve">7. Requesting a Personal Budget </w:t>
      </w:r>
    </w:p>
    <w:p w14:paraId="0C44FDF3" w14:textId="58486B56" w:rsidR="00BF491B" w:rsidRDefault="00BF491B" w:rsidP="00BF491B">
      <w:pPr>
        <w:pStyle w:val="Default"/>
        <w:rPr>
          <w:color w:val="auto"/>
          <w:sz w:val="23"/>
          <w:szCs w:val="23"/>
        </w:rPr>
      </w:pPr>
      <w:r w:rsidRPr="00BE04C2">
        <w:rPr>
          <w:color w:val="auto"/>
          <w:sz w:val="23"/>
          <w:szCs w:val="23"/>
        </w:rPr>
        <w:t xml:space="preserve">A parent/carer or young person can make a request for a personal budget for consideration during the assessment stage of an EHC Plan, or, at the review meeting of an existing EHC Plan. </w:t>
      </w:r>
    </w:p>
    <w:p w14:paraId="6D4AB5DB" w14:textId="77777777" w:rsidR="00E04D72" w:rsidRPr="00BE04C2" w:rsidRDefault="00E04D72" w:rsidP="00BF491B">
      <w:pPr>
        <w:pStyle w:val="Default"/>
        <w:rPr>
          <w:color w:val="auto"/>
          <w:sz w:val="23"/>
          <w:szCs w:val="23"/>
        </w:rPr>
      </w:pPr>
    </w:p>
    <w:p w14:paraId="69BC2022" w14:textId="662F76D0" w:rsidR="009A1DD5" w:rsidRDefault="009A1DD5" w:rsidP="009A1DD5">
      <w:pPr>
        <w:pStyle w:val="Default"/>
        <w:rPr>
          <w:sz w:val="23"/>
          <w:szCs w:val="23"/>
        </w:rPr>
      </w:pPr>
      <w:r w:rsidRPr="00BE04C2">
        <w:rPr>
          <w:sz w:val="23"/>
          <w:szCs w:val="23"/>
        </w:rPr>
        <w:t xml:space="preserve">There may be reasons why it is not possible for parents/carers or young people to receive direct payments, such as, releasing funding has an adverse effect on other services which the Local Authority or Health provides or arranges for other children / young people. </w:t>
      </w:r>
    </w:p>
    <w:p w14:paraId="45EDE4E6" w14:textId="77777777" w:rsidR="00E04D72" w:rsidRPr="00BE04C2" w:rsidRDefault="00E04D72" w:rsidP="009A1DD5">
      <w:pPr>
        <w:pStyle w:val="Default"/>
        <w:rPr>
          <w:sz w:val="23"/>
          <w:szCs w:val="23"/>
        </w:rPr>
      </w:pPr>
    </w:p>
    <w:p w14:paraId="4BE8186B" w14:textId="3BBB130C" w:rsidR="00BF491B" w:rsidRDefault="009A1DD5" w:rsidP="009A1DD5">
      <w:pPr>
        <w:pStyle w:val="Default"/>
        <w:rPr>
          <w:sz w:val="23"/>
          <w:szCs w:val="23"/>
        </w:rPr>
      </w:pPr>
      <w:r w:rsidRPr="00BE04C2">
        <w:rPr>
          <w:sz w:val="23"/>
          <w:szCs w:val="23"/>
        </w:rPr>
        <w:t xml:space="preserve">For a full list of exceptions please refer to 'The Special Educational Needs (Personal Budgets) Regulations 2014' </w:t>
      </w:r>
      <w:hyperlink r:id="rId8" w:history="1">
        <w:r w:rsidRPr="00BE04C2">
          <w:rPr>
            <w:rStyle w:val="Hyperlink"/>
            <w:sz w:val="23"/>
            <w:szCs w:val="23"/>
          </w:rPr>
          <w:t>http://www.legislation.gov.uk/ukdsi/2014/9780111114056</w:t>
        </w:r>
      </w:hyperlink>
      <w:r w:rsidRPr="00BE04C2">
        <w:rPr>
          <w:sz w:val="23"/>
          <w:szCs w:val="23"/>
        </w:rPr>
        <w:t xml:space="preserve"> </w:t>
      </w:r>
    </w:p>
    <w:p w14:paraId="2773F1A3" w14:textId="298629A3" w:rsidR="00A7499D" w:rsidRPr="00BE04C2" w:rsidRDefault="00A7499D" w:rsidP="009A1DD5">
      <w:pPr>
        <w:pStyle w:val="Default"/>
        <w:rPr>
          <w:sz w:val="23"/>
          <w:szCs w:val="23"/>
        </w:rPr>
      </w:pPr>
    </w:p>
    <w:p w14:paraId="1758DC5D" w14:textId="77777777" w:rsidR="00A7499D" w:rsidRPr="00BE04C2" w:rsidRDefault="00A7499D" w:rsidP="00A7499D">
      <w:pPr>
        <w:pStyle w:val="Default"/>
        <w:rPr>
          <w:sz w:val="23"/>
          <w:szCs w:val="23"/>
        </w:rPr>
      </w:pPr>
      <w:r w:rsidRPr="00BE04C2">
        <w:rPr>
          <w:b/>
          <w:bCs/>
          <w:sz w:val="23"/>
          <w:szCs w:val="23"/>
        </w:rPr>
        <w:t xml:space="preserve">8. Support for managing personal </w:t>
      </w:r>
      <w:proofErr w:type="gramStart"/>
      <w:r w:rsidRPr="00BE04C2">
        <w:rPr>
          <w:b/>
          <w:bCs/>
          <w:sz w:val="23"/>
          <w:szCs w:val="23"/>
        </w:rPr>
        <w:t>budgets</w:t>
      </w:r>
      <w:proofErr w:type="gramEnd"/>
      <w:r w:rsidRPr="00BE04C2">
        <w:rPr>
          <w:b/>
          <w:bCs/>
          <w:sz w:val="23"/>
          <w:szCs w:val="23"/>
        </w:rPr>
        <w:t xml:space="preserve"> </w:t>
      </w:r>
    </w:p>
    <w:p w14:paraId="06C00D2E" w14:textId="77777777" w:rsidR="00773E03" w:rsidRDefault="00A7499D" w:rsidP="008C7723">
      <w:pPr>
        <w:rPr>
          <w:rFonts w:ascii="Arial" w:hAnsi="Arial" w:cs="Arial"/>
          <w:sz w:val="23"/>
          <w:szCs w:val="23"/>
        </w:rPr>
      </w:pPr>
      <w:r w:rsidRPr="008C7723">
        <w:rPr>
          <w:rFonts w:ascii="Arial" w:hAnsi="Arial" w:cs="Arial"/>
          <w:sz w:val="23"/>
          <w:szCs w:val="23"/>
        </w:rPr>
        <w:t>Deciding on how a personal budget can be managed especially if you are considering a direct payment is not easy. Often the use of a direct payment may mean you are considering becoming an employer yourself, which will mean you managing payroll, DBS checks and other associated functions.</w:t>
      </w:r>
      <w:r w:rsidR="002E16D4">
        <w:rPr>
          <w:rFonts w:ascii="Arial" w:hAnsi="Arial" w:cs="Arial"/>
          <w:sz w:val="23"/>
          <w:szCs w:val="23"/>
        </w:rPr>
        <w:t xml:space="preserve">  </w:t>
      </w:r>
    </w:p>
    <w:p w14:paraId="25D75113" w14:textId="11B0CF73" w:rsidR="00773E03" w:rsidRDefault="00773E03" w:rsidP="008C7723">
      <w:pPr>
        <w:rPr>
          <w:rFonts w:ascii="Arial" w:hAnsi="Arial" w:cs="Arial"/>
          <w:sz w:val="23"/>
          <w:szCs w:val="23"/>
        </w:rPr>
      </w:pPr>
    </w:p>
    <w:p w14:paraId="40F7A373" w14:textId="77777777" w:rsidR="00773E03" w:rsidRPr="00BE04C2" w:rsidRDefault="00704545" w:rsidP="00773E03">
      <w:pPr>
        <w:pStyle w:val="Default"/>
        <w:rPr>
          <w:sz w:val="23"/>
          <w:szCs w:val="23"/>
        </w:rPr>
      </w:pPr>
      <w:hyperlink r:id="rId9" w:history="1">
        <w:r w:rsidR="00773E03" w:rsidRPr="00BA0DAA">
          <w:rPr>
            <w:rStyle w:val="Hyperlink"/>
            <w:sz w:val="23"/>
            <w:szCs w:val="23"/>
          </w:rPr>
          <w:t>SENDIASS North East Lincolnshire</w:t>
        </w:r>
      </w:hyperlink>
      <w:r w:rsidR="00773E03">
        <w:rPr>
          <w:sz w:val="23"/>
          <w:szCs w:val="23"/>
        </w:rPr>
        <w:t xml:space="preserve">, are able to provide information and advice to children, young people and their families about personal budgets and additional information can also be found on the </w:t>
      </w:r>
      <w:hyperlink r:id="rId10" w:history="1">
        <w:r w:rsidR="00773E03" w:rsidRPr="00D94CA9">
          <w:rPr>
            <w:rStyle w:val="Hyperlink"/>
            <w:sz w:val="23"/>
            <w:szCs w:val="23"/>
          </w:rPr>
          <w:t>Contact</w:t>
        </w:r>
      </w:hyperlink>
      <w:r w:rsidR="00773E03">
        <w:rPr>
          <w:sz w:val="23"/>
          <w:szCs w:val="23"/>
        </w:rPr>
        <w:t xml:space="preserve"> website. </w:t>
      </w:r>
    </w:p>
    <w:p w14:paraId="471317FD" w14:textId="77777777" w:rsidR="00773E03" w:rsidRDefault="00773E03" w:rsidP="008C7723">
      <w:pPr>
        <w:rPr>
          <w:rFonts w:ascii="Arial" w:hAnsi="Arial" w:cs="Arial"/>
          <w:sz w:val="23"/>
          <w:szCs w:val="23"/>
        </w:rPr>
      </w:pPr>
    </w:p>
    <w:p w14:paraId="5B958233" w14:textId="77777777" w:rsidR="00773E03" w:rsidRDefault="00773E03" w:rsidP="008C7723">
      <w:pPr>
        <w:rPr>
          <w:rFonts w:ascii="Arial" w:hAnsi="Arial" w:cs="Arial"/>
          <w:sz w:val="23"/>
          <w:szCs w:val="23"/>
        </w:rPr>
      </w:pPr>
    </w:p>
    <w:p w14:paraId="5E672C2A" w14:textId="504E0152" w:rsidR="008C7723" w:rsidRPr="008C7723" w:rsidRDefault="002E16D4" w:rsidP="008C7723">
      <w:pPr>
        <w:rPr>
          <w:rFonts w:ascii="Arial" w:hAnsi="Arial" w:cs="Arial"/>
          <w:sz w:val="23"/>
          <w:szCs w:val="23"/>
        </w:rPr>
      </w:pPr>
      <w:r>
        <w:rPr>
          <w:rFonts w:ascii="Arial" w:hAnsi="Arial" w:cs="Arial"/>
          <w:sz w:val="23"/>
          <w:szCs w:val="23"/>
        </w:rPr>
        <w:t>The following companies are examples of who families have used in the past for such purposes:</w:t>
      </w:r>
      <w:r w:rsidR="00A7499D" w:rsidRPr="008C7723">
        <w:rPr>
          <w:rFonts w:ascii="Arial" w:hAnsi="Arial" w:cs="Arial"/>
          <w:sz w:val="23"/>
          <w:szCs w:val="23"/>
        </w:rPr>
        <w:t xml:space="preserve"> </w:t>
      </w:r>
    </w:p>
    <w:p w14:paraId="7724DF0C" w14:textId="79C6E5B4" w:rsidR="008C7723" w:rsidRPr="008C7723" w:rsidRDefault="008C7723" w:rsidP="008C7723">
      <w:pPr>
        <w:rPr>
          <w:rFonts w:ascii="Arial" w:hAnsi="Arial" w:cs="Arial"/>
          <w:sz w:val="23"/>
          <w:szCs w:val="23"/>
        </w:rPr>
      </w:pPr>
      <w:r w:rsidRPr="008C7723">
        <w:rPr>
          <w:rFonts w:ascii="Arial" w:hAnsi="Arial" w:cs="Arial"/>
          <w:sz w:val="23"/>
          <w:szCs w:val="23"/>
        </w:rPr>
        <w:t xml:space="preserve">Rowan </w:t>
      </w:r>
      <w:hyperlink r:id="rId11" w:history="1">
        <w:r w:rsidRPr="008C7723">
          <w:rPr>
            <w:rStyle w:val="Hyperlink"/>
            <w:rFonts w:ascii="Arial" w:hAnsi="Arial" w:cs="Arial"/>
            <w:sz w:val="23"/>
            <w:szCs w:val="23"/>
          </w:rPr>
          <w:t>http://www.therowan.org/Personal%20Budgets.php</w:t>
        </w:r>
      </w:hyperlink>
      <w:r w:rsidRPr="008C7723">
        <w:rPr>
          <w:rFonts w:ascii="Arial" w:hAnsi="Arial" w:cs="Arial"/>
          <w:sz w:val="23"/>
          <w:szCs w:val="23"/>
        </w:rPr>
        <w:t xml:space="preserve"> </w:t>
      </w:r>
    </w:p>
    <w:p w14:paraId="5C8DBC74" w14:textId="77777777" w:rsidR="008C7723" w:rsidRPr="008C7723" w:rsidRDefault="008C7723" w:rsidP="008C7723">
      <w:pPr>
        <w:rPr>
          <w:rFonts w:ascii="Arial" w:hAnsi="Arial" w:cs="Arial"/>
          <w:sz w:val="23"/>
          <w:szCs w:val="23"/>
        </w:rPr>
      </w:pPr>
      <w:r w:rsidRPr="008C7723">
        <w:rPr>
          <w:rFonts w:ascii="Arial" w:hAnsi="Arial" w:cs="Arial"/>
          <w:sz w:val="23"/>
          <w:szCs w:val="23"/>
        </w:rPr>
        <w:t xml:space="preserve">Care4All </w:t>
      </w:r>
      <w:hyperlink r:id="rId12" w:history="1">
        <w:r w:rsidRPr="008C7723">
          <w:rPr>
            <w:rStyle w:val="Hyperlink"/>
            <w:rFonts w:ascii="Arial" w:hAnsi="Arial" w:cs="Arial"/>
            <w:sz w:val="23"/>
            <w:szCs w:val="23"/>
          </w:rPr>
          <w:t>https://care4all.org.uk/services/pass/</w:t>
        </w:r>
      </w:hyperlink>
      <w:r w:rsidRPr="008C7723">
        <w:rPr>
          <w:rFonts w:ascii="Arial" w:hAnsi="Arial" w:cs="Arial"/>
          <w:sz w:val="23"/>
          <w:szCs w:val="23"/>
        </w:rPr>
        <w:t xml:space="preserve"> </w:t>
      </w:r>
    </w:p>
    <w:p w14:paraId="448399F6" w14:textId="77777777" w:rsidR="008C7723" w:rsidRPr="008C7723" w:rsidRDefault="008C7723" w:rsidP="008C7723">
      <w:pPr>
        <w:rPr>
          <w:rFonts w:ascii="Arial" w:hAnsi="Arial" w:cs="Arial"/>
          <w:sz w:val="23"/>
          <w:szCs w:val="23"/>
        </w:rPr>
      </w:pPr>
      <w:r w:rsidRPr="008C7723">
        <w:rPr>
          <w:rFonts w:ascii="Arial" w:hAnsi="Arial" w:cs="Arial"/>
          <w:sz w:val="23"/>
          <w:szCs w:val="23"/>
        </w:rPr>
        <w:t xml:space="preserve">AK Payroll  </w:t>
      </w:r>
      <w:hyperlink r:id="rId13" w:history="1">
        <w:r w:rsidRPr="008C7723">
          <w:rPr>
            <w:rStyle w:val="Hyperlink"/>
            <w:rFonts w:ascii="Arial" w:hAnsi="Arial" w:cs="Arial"/>
            <w:sz w:val="23"/>
            <w:szCs w:val="23"/>
          </w:rPr>
          <w:t>http://www.akpayrollservices.co.uk/AKPayrollServices_direct.htm</w:t>
        </w:r>
      </w:hyperlink>
      <w:r w:rsidRPr="008C7723">
        <w:rPr>
          <w:rFonts w:ascii="Arial" w:hAnsi="Arial" w:cs="Arial"/>
          <w:sz w:val="23"/>
          <w:szCs w:val="23"/>
        </w:rPr>
        <w:t xml:space="preserve"> </w:t>
      </w:r>
    </w:p>
    <w:p w14:paraId="74E77759" w14:textId="07B65AD2" w:rsidR="00BE04C2" w:rsidRPr="00BE04C2" w:rsidRDefault="00BE04C2" w:rsidP="008C7723">
      <w:pPr>
        <w:pStyle w:val="Default"/>
        <w:rPr>
          <w:sz w:val="23"/>
          <w:szCs w:val="23"/>
        </w:rPr>
      </w:pPr>
    </w:p>
    <w:p w14:paraId="4CFE9325" w14:textId="458291AD" w:rsidR="00BE04C2" w:rsidRDefault="00BE04C2" w:rsidP="00BE04C2">
      <w:pPr>
        <w:rPr>
          <w:rFonts w:ascii="Arial" w:hAnsi="Arial" w:cs="Arial"/>
          <w:sz w:val="23"/>
          <w:szCs w:val="23"/>
        </w:rPr>
      </w:pPr>
      <w:r w:rsidRPr="00BE04C2">
        <w:rPr>
          <w:rFonts w:ascii="Arial" w:hAnsi="Arial" w:cs="Arial"/>
          <w:sz w:val="23"/>
          <w:szCs w:val="23"/>
        </w:rPr>
        <w:t xml:space="preserve">North East Lincolnshire Council will provide you with an option to use a separately funded payroll service and they will manage the personal budget on the child’s behalf.  This includes salary, national </w:t>
      </w:r>
      <w:r w:rsidR="00DD7960" w:rsidRPr="00BE04C2">
        <w:rPr>
          <w:rFonts w:ascii="Arial" w:hAnsi="Arial" w:cs="Arial"/>
          <w:sz w:val="23"/>
          <w:szCs w:val="23"/>
        </w:rPr>
        <w:t>insurance,</w:t>
      </w:r>
      <w:r w:rsidRPr="00BE04C2">
        <w:rPr>
          <w:rFonts w:ascii="Arial" w:hAnsi="Arial" w:cs="Arial"/>
          <w:sz w:val="23"/>
          <w:szCs w:val="23"/>
        </w:rPr>
        <w:t xml:space="preserve"> and pension. There is a charge for this, costs will be factored into the personal budget.</w:t>
      </w:r>
    </w:p>
    <w:p w14:paraId="3D1B7D94" w14:textId="62AD6789" w:rsidR="008551ED" w:rsidRDefault="008551ED" w:rsidP="00BE04C2">
      <w:pPr>
        <w:rPr>
          <w:rFonts w:ascii="Arial" w:hAnsi="Arial" w:cs="Arial"/>
          <w:sz w:val="23"/>
          <w:szCs w:val="23"/>
        </w:rPr>
      </w:pPr>
    </w:p>
    <w:p w14:paraId="3169EBA1" w14:textId="45B156F1" w:rsidR="008551ED" w:rsidRDefault="008551ED" w:rsidP="00BE04C2">
      <w:pPr>
        <w:rPr>
          <w:rFonts w:ascii="Arial" w:hAnsi="Arial" w:cs="Arial"/>
          <w:b/>
          <w:bCs/>
          <w:sz w:val="23"/>
          <w:szCs w:val="23"/>
        </w:rPr>
      </w:pPr>
      <w:r w:rsidRPr="00DB638B">
        <w:rPr>
          <w:rFonts w:ascii="Arial" w:hAnsi="Arial" w:cs="Arial"/>
          <w:b/>
          <w:bCs/>
          <w:sz w:val="23"/>
          <w:szCs w:val="23"/>
        </w:rPr>
        <w:t xml:space="preserve">9. Decision Making for personal </w:t>
      </w:r>
      <w:proofErr w:type="gramStart"/>
      <w:r w:rsidRPr="00DB638B">
        <w:rPr>
          <w:rFonts w:ascii="Arial" w:hAnsi="Arial" w:cs="Arial"/>
          <w:b/>
          <w:bCs/>
          <w:sz w:val="23"/>
          <w:szCs w:val="23"/>
        </w:rPr>
        <w:t>budgets</w:t>
      </w:r>
      <w:proofErr w:type="gramEnd"/>
    </w:p>
    <w:p w14:paraId="3F612C19" w14:textId="77777777" w:rsidR="008551ED" w:rsidRPr="00DB638B" w:rsidRDefault="008551ED" w:rsidP="00BE04C2">
      <w:pPr>
        <w:rPr>
          <w:rFonts w:ascii="Arial" w:hAnsi="Arial" w:cs="Arial"/>
          <w:b/>
          <w:bCs/>
          <w:sz w:val="23"/>
          <w:szCs w:val="23"/>
        </w:rPr>
      </w:pPr>
    </w:p>
    <w:p w14:paraId="2497B631" w14:textId="6A35B3C0" w:rsidR="008551ED" w:rsidRDefault="008551ED" w:rsidP="00BE04C2">
      <w:pPr>
        <w:rPr>
          <w:rFonts w:ascii="Arial" w:hAnsi="Arial" w:cs="Arial"/>
          <w:sz w:val="23"/>
          <w:szCs w:val="23"/>
        </w:rPr>
      </w:pPr>
      <w:r>
        <w:rPr>
          <w:rFonts w:ascii="Arial" w:hAnsi="Arial" w:cs="Arial"/>
          <w:sz w:val="23"/>
          <w:szCs w:val="23"/>
        </w:rPr>
        <w:t xml:space="preserve">Decision’s about personal budget requests will be considered by the service area affected, with a final decision made at a multi-disciplinary SEND panel.  This will usually be the SEND case panel, or the Exceptional placements panel.  Please see the appendix for full details and an outline of the panels and the process. </w:t>
      </w:r>
    </w:p>
    <w:p w14:paraId="293DCFA7" w14:textId="4353F9A8" w:rsidR="00E255A2" w:rsidRDefault="00E255A2" w:rsidP="00BE04C2">
      <w:pPr>
        <w:rPr>
          <w:rFonts w:ascii="Arial" w:hAnsi="Arial" w:cs="Arial"/>
          <w:sz w:val="23"/>
          <w:szCs w:val="23"/>
        </w:rPr>
      </w:pPr>
    </w:p>
    <w:p w14:paraId="079D8085" w14:textId="1837DFD1" w:rsidR="00E255A2" w:rsidRDefault="00E255A2" w:rsidP="00BE04C2">
      <w:pPr>
        <w:rPr>
          <w:rFonts w:ascii="Arial" w:hAnsi="Arial" w:cs="Arial"/>
          <w:sz w:val="23"/>
          <w:szCs w:val="23"/>
        </w:rPr>
      </w:pPr>
      <w:r>
        <w:rPr>
          <w:rFonts w:ascii="Arial" w:hAnsi="Arial" w:cs="Arial"/>
          <w:sz w:val="23"/>
          <w:szCs w:val="23"/>
        </w:rPr>
        <w:t>Where a decision for a personal budget is declined, a child</w:t>
      </w:r>
      <w:r w:rsidR="00005BEC">
        <w:rPr>
          <w:rFonts w:ascii="Arial" w:hAnsi="Arial" w:cs="Arial"/>
          <w:sz w:val="23"/>
          <w:szCs w:val="23"/>
        </w:rPr>
        <w:t xml:space="preserve">, young person, or their parent or carer can expect the following: </w:t>
      </w:r>
    </w:p>
    <w:p w14:paraId="3FBAB6E7" w14:textId="77777777" w:rsidR="00005BEC" w:rsidRPr="00DB638B" w:rsidRDefault="00005BEC" w:rsidP="00DB638B">
      <w:pPr>
        <w:rPr>
          <w:rFonts w:ascii="Arial" w:hAnsi="Arial" w:cs="Arial"/>
          <w:sz w:val="21"/>
          <w:szCs w:val="21"/>
        </w:rPr>
      </w:pPr>
      <w:r w:rsidRPr="00DB638B">
        <w:rPr>
          <w:rFonts w:ascii="Arial" w:hAnsi="Arial" w:cs="Arial"/>
          <w:sz w:val="21"/>
          <w:szCs w:val="21"/>
        </w:rPr>
        <w:t>The Local Authority will:</w:t>
      </w:r>
    </w:p>
    <w:p w14:paraId="21AFA6D8" w14:textId="77777777" w:rsidR="00005BEC" w:rsidRPr="00DB638B" w:rsidRDefault="00005BEC" w:rsidP="00005BEC">
      <w:pPr>
        <w:rPr>
          <w:rFonts w:ascii="Arial" w:hAnsi="Arial" w:cs="Arial"/>
          <w:sz w:val="21"/>
          <w:szCs w:val="21"/>
        </w:rPr>
      </w:pPr>
      <w:r w:rsidRPr="00DB638B">
        <w:rPr>
          <w:rFonts w:ascii="Arial" w:hAnsi="Arial" w:cs="Arial"/>
          <w:sz w:val="21"/>
          <w:szCs w:val="21"/>
        </w:rPr>
        <w:t>(a) inform in writing the child's parent or the young person of—</w:t>
      </w:r>
    </w:p>
    <w:p w14:paraId="2642B071" w14:textId="77777777" w:rsidR="00005BEC" w:rsidRPr="00DB638B" w:rsidRDefault="00005BEC" w:rsidP="00005BEC">
      <w:pPr>
        <w:ind w:firstLine="720"/>
        <w:rPr>
          <w:rFonts w:ascii="Arial" w:hAnsi="Arial" w:cs="Arial"/>
          <w:sz w:val="21"/>
          <w:szCs w:val="21"/>
        </w:rPr>
      </w:pPr>
      <w:r w:rsidRPr="00DB638B">
        <w:rPr>
          <w:rFonts w:ascii="Arial" w:hAnsi="Arial" w:cs="Arial"/>
          <w:sz w:val="21"/>
          <w:szCs w:val="21"/>
        </w:rPr>
        <w:t xml:space="preserve">(i) its </w:t>
      </w:r>
      <w:proofErr w:type="gramStart"/>
      <w:r w:rsidRPr="00DB638B">
        <w:rPr>
          <w:rFonts w:ascii="Arial" w:hAnsi="Arial" w:cs="Arial"/>
          <w:sz w:val="21"/>
          <w:szCs w:val="21"/>
        </w:rPr>
        <w:t>decision;</w:t>
      </w:r>
      <w:proofErr w:type="gramEnd"/>
    </w:p>
    <w:p w14:paraId="6AB8E32D" w14:textId="77777777" w:rsidR="00005BEC" w:rsidRPr="00DB638B" w:rsidRDefault="00005BEC" w:rsidP="00005BEC">
      <w:pPr>
        <w:ind w:firstLine="720"/>
        <w:rPr>
          <w:rFonts w:ascii="Arial" w:hAnsi="Arial" w:cs="Arial"/>
          <w:sz w:val="21"/>
          <w:szCs w:val="21"/>
        </w:rPr>
      </w:pPr>
      <w:r w:rsidRPr="00DB638B">
        <w:rPr>
          <w:rFonts w:ascii="Arial" w:hAnsi="Arial" w:cs="Arial"/>
          <w:sz w:val="21"/>
          <w:szCs w:val="21"/>
        </w:rPr>
        <w:t>(ii) the reasons for its decision; and</w:t>
      </w:r>
    </w:p>
    <w:p w14:paraId="7C22BAC6" w14:textId="141C075E" w:rsidR="00005BEC" w:rsidRPr="00DB638B" w:rsidRDefault="00005BEC" w:rsidP="00DB638B">
      <w:pPr>
        <w:ind w:firstLine="720"/>
        <w:rPr>
          <w:rFonts w:ascii="Arial" w:hAnsi="Arial" w:cs="Arial"/>
          <w:sz w:val="21"/>
          <w:szCs w:val="21"/>
        </w:rPr>
      </w:pPr>
      <w:r w:rsidRPr="00DB638B">
        <w:rPr>
          <w:rFonts w:ascii="Arial" w:hAnsi="Arial" w:cs="Arial"/>
          <w:sz w:val="21"/>
          <w:szCs w:val="21"/>
        </w:rPr>
        <w:t>(iii) the right to request a review of the decision;</w:t>
      </w:r>
      <w:r w:rsidRPr="00DB638B">
        <w:rPr>
          <w:rFonts w:ascii="Arial" w:hAnsi="Arial" w:cs="Arial"/>
          <w:sz w:val="21"/>
          <w:szCs w:val="21"/>
        </w:rPr>
        <w:br/>
        <w:t>(b) where requested to do so, review its decision and in carrying out the review consider any representations made by the</w:t>
      </w:r>
      <w:r w:rsidR="000B2EDB" w:rsidRPr="00DB638B">
        <w:rPr>
          <w:rFonts w:ascii="Arial" w:hAnsi="Arial" w:cs="Arial"/>
          <w:sz w:val="21"/>
          <w:szCs w:val="21"/>
        </w:rPr>
        <w:t xml:space="preserve"> </w:t>
      </w:r>
      <w:r w:rsidRPr="00DB638B">
        <w:rPr>
          <w:rFonts w:ascii="Arial" w:hAnsi="Arial" w:cs="Arial"/>
          <w:sz w:val="21"/>
          <w:szCs w:val="21"/>
        </w:rPr>
        <w:t>child's parent or the young person; and</w:t>
      </w:r>
      <w:r w:rsidRPr="00DB638B">
        <w:rPr>
          <w:rFonts w:ascii="Arial" w:hAnsi="Arial" w:cs="Arial"/>
          <w:sz w:val="21"/>
          <w:szCs w:val="21"/>
        </w:rPr>
        <w:br/>
        <w:t>(c) inform in writing the child's parent or the young person of the outcome of the review, giving reasons.</w:t>
      </w:r>
    </w:p>
    <w:p w14:paraId="3292094D" w14:textId="77777777" w:rsidR="00005BEC" w:rsidRPr="00BE04C2" w:rsidRDefault="00005BEC" w:rsidP="00BE04C2">
      <w:pPr>
        <w:rPr>
          <w:rFonts w:ascii="Arial" w:hAnsi="Arial" w:cs="Arial"/>
          <w:sz w:val="23"/>
          <w:szCs w:val="23"/>
        </w:rPr>
      </w:pPr>
    </w:p>
    <w:p w14:paraId="44174D99" w14:textId="77777777" w:rsidR="00BE04C2" w:rsidRPr="00BE04C2" w:rsidRDefault="00BE04C2" w:rsidP="00A7499D">
      <w:pPr>
        <w:pStyle w:val="Default"/>
        <w:rPr>
          <w:b/>
          <w:bCs/>
          <w:sz w:val="23"/>
          <w:szCs w:val="23"/>
        </w:rPr>
      </w:pPr>
    </w:p>
    <w:p w14:paraId="0FFB9C1A" w14:textId="77777777" w:rsidR="009A1DD5" w:rsidRPr="00BE04C2" w:rsidRDefault="009A1DD5" w:rsidP="009A1DD5">
      <w:pPr>
        <w:rPr>
          <w:rFonts w:ascii="Arial" w:hAnsi="Arial" w:cs="Arial"/>
          <w:b/>
          <w:bCs/>
          <w:sz w:val="23"/>
          <w:szCs w:val="23"/>
        </w:rPr>
      </w:pPr>
    </w:p>
    <w:p w14:paraId="15EF051D" w14:textId="1253535A" w:rsidR="00D9469B" w:rsidRDefault="008551ED" w:rsidP="009A1DD5">
      <w:pPr>
        <w:rPr>
          <w:rFonts w:ascii="Arial" w:hAnsi="Arial" w:cs="Arial"/>
          <w:b/>
          <w:bCs/>
          <w:sz w:val="23"/>
          <w:szCs w:val="23"/>
        </w:rPr>
      </w:pPr>
      <w:r>
        <w:rPr>
          <w:rFonts w:ascii="Arial" w:hAnsi="Arial" w:cs="Arial"/>
          <w:b/>
          <w:bCs/>
          <w:sz w:val="23"/>
          <w:szCs w:val="23"/>
        </w:rPr>
        <w:t>10.</w:t>
      </w:r>
      <w:r w:rsidR="00D9469B">
        <w:rPr>
          <w:rFonts w:ascii="Arial" w:hAnsi="Arial" w:cs="Arial"/>
          <w:b/>
          <w:bCs/>
          <w:sz w:val="23"/>
          <w:szCs w:val="23"/>
        </w:rPr>
        <w:t>. How different personal budgets might be used:</w:t>
      </w:r>
    </w:p>
    <w:p w14:paraId="1B80A7CD" w14:textId="77777777" w:rsidR="00D9469B" w:rsidRDefault="00D9469B" w:rsidP="009A1DD5">
      <w:pPr>
        <w:rPr>
          <w:rFonts w:ascii="Arial" w:hAnsi="Arial" w:cs="Arial"/>
          <w:b/>
          <w:bCs/>
          <w:sz w:val="23"/>
          <w:szCs w:val="23"/>
        </w:rPr>
      </w:pPr>
    </w:p>
    <w:p w14:paraId="67F55B32" w14:textId="21B171FF" w:rsidR="00A7499D" w:rsidRPr="00C63EB6" w:rsidRDefault="008551ED" w:rsidP="009A1DD5">
      <w:pPr>
        <w:rPr>
          <w:rFonts w:ascii="Arial" w:hAnsi="Arial" w:cs="Arial"/>
          <w:b/>
          <w:bCs/>
          <w:sz w:val="23"/>
          <w:szCs w:val="23"/>
        </w:rPr>
      </w:pPr>
      <w:r>
        <w:rPr>
          <w:rFonts w:ascii="Arial" w:hAnsi="Arial" w:cs="Arial"/>
          <w:b/>
          <w:bCs/>
          <w:sz w:val="23"/>
          <w:szCs w:val="23"/>
        </w:rPr>
        <w:t>10</w:t>
      </w:r>
      <w:r w:rsidR="00D9469B" w:rsidRPr="00C63EB6">
        <w:rPr>
          <w:rFonts w:ascii="Arial" w:hAnsi="Arial" w:cs="Arial"/>
          <w:b/>
          <w:bCs/>
          <w:sz w:val="23"/>
          <w:szCs w:val="23"/>
        </w:rPr>
        <w:t xml:space="preserve">.1 </w:t>
      </w:r>
      <w:r w:rsidR="00BE04C2" w:rsidRPr="00C63EB6">
        <w:rPr>
          <w:rFonts w:ascii="Arial" w:hAnsi="Arial" w:cs="Arial"/>
          <w:b/>
          <w:bCs/>
          <w:sz w:val="23"/>
          <w:szCs w:val="23"/>
        </w:rPr>
        <w:t>Education personal budget</w:t>
      </w:r>
      <w:r w:rsidR="00D9469B" w:rsidRPr="00C63EB6">
        <w:rPr>
          <w:rFonts w:ascii="Arial" w:hAnsi="Arial" w:cs="Arial"/>
          <w:b/>
          <w:bCs/>
          <w:sz w:val="23"/>
          <w:szCs w:val="23"/>
        </w:rPr>
        <w:t>s</w:t>
      </w:r>
    </w:p>
    <w:p w14:paraId="23EC4760" w14:textId="77777777" w:rsidR="00C63EB6" w:rsidRDefault="00C63EB6" w:rsidP="00C63EB6">
      <w:pPr>
        <w:rPr>
          <w:b/>
          <w:bCs/>
        </w:rPr>
      </w:pPr>
    </w:p>
    <w:p w14:paraId="4E038E3F" w14:textId="2F6F165C" w:rsidR="00C63EB6" w:rsidRPr="00C63EB6" w:rsidRDefault="00C63EB6" w:rsidP="00C63EB6">
      <w:pPr>
        <w:rPr>
          <w:rFonts w:ascii="Arial" w:hAnsi="Arial" w:cs="Arial"/>
          <w:sz w:val="23"/>
          <w:szCs w:val="23"/>
        </w:rPr>
      </w:pPr>
      <w:r w:rsidRPr="00C63EB6">
        <w:rPr>
          <w:rFonts w:ascii="Arial" w:hAnsi="Arial" w:cs="Arial"/>
          <w:sz w:val="23"/>
          <w:szCs w:val="23"/>
        </w:rPr>
        <w:t xml:space="preserve">You must have an EHC plan to get a Personal Budget for special educational provision. However, you do not </w:t>
      </w:r>
      <w:r w:rsidRPr="00C63EB6">
        <w:rPr>
          <w:rFonts w:ascii="Arial" w:hAnsi="Arial" w:cs="Arial"/>
          <w:sz w:val="23"/>
          <w:szCs w:val="23"/>
          <w:u w:val="single"/>
        </w:rPr>
        <w:t>have to</w:t>
      </w:r>
      <w:r w:rsidRPr="00C63EB6">
        <w:rPr>
          <w:rFonts w:ascii="Arial" w:hAnsi="Arial" w:cs="Arial"/>
          <w:sz w:val="23"/>
          <w:szCs w:val="23"/>
        </w:rPr>
        <w:t xml:space="preserve"> have a Personal Budget</w:t>
      </w:r>
      <w:r w:rsidR="000B2EDB">
        <w:rPr>
          <w:rFonts w:ascii="Arial" w:hAnsi="Arial" w:cs="Arial"/>
          <w:sz w:val="23"/>
          <w:szCs w:val="23"/>
        </w:rPr>
        <w:t>;</w:t>
      </w:r>
      <w:r w:rsidR="00046D6B">
        <w:rPr>
          <w:rFonts w:ascii="Arial" w:hAnsi="Arial" w:cs="Arial"/>
          <w:sz w:val="23"/>
          <w:szCs w:val="23"/>
        </w:rPr>
        <w:t xml:space="preserve"> it is optional.</w:t>
      </w:r>
      <w:r w:rsidRPr="00C63EB6">
        <w:rPr>
          <w:rFonts w:ascii="Arial" w:hAnsi="Arial" w:cs="Arial"/>
          <w:sz w:val="23"/>
          <w:szCs w:val="23"/>
        </w:rPr>
        <w:t xml:space="preserve"> </w:t>
      </w:r>
    </w:p>
    <w:p w14:paraId="15809D1C" w14:textId="77777777" w:rsidR="00232869" w:rsidRDefault="00232869" w:rsidP="00C63EB6">
      <w:pPr>
        <w:rPr>
          <w:rFonts w:ascii="Arial" w:hAnsi="Arial" w:cs="Arial"/>
          <w:b/>
          <w:bCs/>
          <w:sz w:val="23"/>
          <w:szCs w:val="23"/>
        </w:rPr>
      </w:pPr>
    </w:p>
    <w:p w14:paraId="100F8C52" w14:textId="77777777" w:rsidR="00C63EB6" w:rsidRPr="00C63EB6" w:rsidRDefault="00C63EB6" w:rsidP="00C63EB6">
      <w:pPr>
        <w:rPr>
          <w:rFonts w:ascii="Arial" w:hAnsi="Arial" w:cs="Arial"/>
          <w:sz w:val="23"/>
          <w:szCs w:val="23"/>
        </w:rPr>
      </w:pPr>
      <w:r w:rsidRPr="00C63EB6">
        <w:rPr>
          <w:rFonts w:ascii="Arial" w:hAnsi="Arial" w:cs="Arial"/>
          <w:sz w:val="23"/>
          <w:szCs w:val="23"/>
        </w:rPr>
        <w:t>A personal budget for education can be used for things that will support the child or young person to achieve their educational outcomes as set out in their EHC Plan. Some examples of this might be:</w:t>
      </w:r>
    </w:p>
    <w:p w14:paraId="3F86EB79"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Technology support for learning such as specialist IT </w:t>
      </w:r>
      <w:proofErr w:type="gramStart"/>
      <w:r w:rsidRPr="00C63EB6">
        <w:rPr>
          <w:rFonts w:ascii="Arial" w:hAnsi="Arial" w:cs="Arial"/>
          <w:sz w:val="23"/>
          <w:szCs w:val="23"/>
        </w:rPr>
        <w:t>equipment</w:t>
      </w:r>
      <w:proofErr w:type="gramEnd"/>
    </w:p>
    <w:p w14:paraId="360457F3"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Support for communication with others </w:t>
      </w:r>
    </w:p>
    <w:p w14:paraId="5FAEDAB2"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Support to join an educational activity or </w:t>
      </w:r>
      <w:proofErr w:type="gramStart"/>
      <w:r w:rsidRPr="00C63EB6">
        <w:rPr>
          <w:rFonts w:ascii="Arial" w:hAnsi="Arial" w:cs="Arial"/>
          <w:sz w:val="23"/>
          <w:szCs w:val="23"/>
        </w:rPr>
        <w:t>club</w:t>
      </w:r>
      <w:proofErr w:type="gramEnd"/>
    </w:p>
    <w:p w14:paraId="5208BB33"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Additional specialist support to achieve an </w:t>
      </w:r>
      <w:proofErr w:type="gramStart"/>
      <w:r w:rsidRPr="00C63EB6">
        <w:rPr>
          <w:rFonts w:ascii="Arial" w:hAnsi="Arial" w:cs="Arial"/>
          <w:sz w:val="23"/>
          <w:szCs w:val="23"/>
        </w:rPr>
        <w:t>outcome</w:t>
      </w:r>
      <w:proofErr w:type="gramEnd"/>
    </w:p>
    <w:p w14:paraId="340279E1" w14:textId="77777777" w:rsidR="00C63EB6" w:rsidRPr="00C63EB6" w:rsidRDefault="00C63EB6" w:rsidP="00C63EB6">
      <w:pPr>
        <w:pStyle w:val="ListParagraph"/>
        <w:numPr>
          <w:ilvl w:val="0"/>
          <w:numId w:val="8"/>
        </w:numPr>
        <w:spacing w:after="160" w:line="259" w:lineRule="auto"/>
        <w:rPr>
          <w:rFonts w:ascii="Arial" w:hAnsi="Arial" w:cs="Arial"/>
          <w:sz w:val="23"/>
          <w:szCs w:val="23"/>
        </w:rPr>
      </w:pPr>
      <w:r w:rsidRPr="00C63EB6">
        <w:rPr>
          <w:rFonts w:ascii="Arial" w:hAnsi="Arial" w:cs="Arial"/>
          <w:sz w:val="23"/>
          <w:szCs w:val="23"/>
        </w:rPr>
        <w:t xml:space="preserve">Equipment to support access to educational </w:t>
      </w:r>
      <w:proofErr w:type="gramStart"/>
      <w:r w:rsidRPr="00C63EB6">
        <w:rPr>
          <w:rFonts w:ascii="Arial" w:hAnsi="Arial" w:cs="Arial"/>
          <w:sz w:val="23"/>
          <w:szCs w:val="23"/>
        </w:rPr>
        <w:t>outcomes</w:t>
      </w:r>
      <w:proofErr w:type="gramEnd"/>
      <w:r w:rsidRPr="00C63EB6">
        <w:rPr>
          <w:rFonts w:ascii="Arial" w:hAnsi="Arial" w:cs="Arial"/>
          <w:sz w:val="23"/>
          <w:szCs w:val="23"/>
        </w:rPr>
        <w:t xml:space="preserve"> </w:t>
      </w:r>
    </w:p>
    <w:p w14:paraId="5E0A8B39" w14:textId="3AD4C343" w:rsidR="00C63EB6" w:rsidRDefault="00C63EB6" w:rsidP="00C63EB6">
      <w:pPr>
        <w:rPr>
          <w:rFonts w:ascii="Arial" w:hAnsi="Arial" w:cs="Arial"/>
          <w:sz w:val="23"/>
          <w:szCs w:val="23"/>
        </w:rPr>
      </w:pPr>
      <w:r w:rsidRPr="00C63EB6">
        <w:rPr>
          <w:rFonts w:ascii="Arial" w:hAnsi="Arial" w:cs="Arial"/>
          <w:sz w:val="23"/>
          <w:szCs w:val="23"/>
        </w:rPr>
        <w:t>Personal Budgets may therefore offer a different and flexible way of meeting the needs and delivering the provision identified in a child’s or young person’s EHC plan, but do not provide additional funding or support above and beyond this.</w:t>
      </w:r>
    </w:p>
    <w:p w14:paraId="0F53BEC7" w14:textId="77777777" w:rsidR="00011EE2" w:rsidRPr="00C63EB6" w:rsidRDefault="00011EE2" w:rsidP="00C63EB6">
      <w:pPr>
        <w:rPr>
          <w:rFonts w:ascii="Arial" w:hAnsi="Arial" w:cs="Arial"/>
          <w:sz w:val="23"/>
          <w:szCs w:val="23"/>
        </w:rPr>
      </w:pPr>
    </w:p>
    <w:p w14:paraId="519F83E5" w14:textId="77777777" w:rsidR="00011EE2" w:rsidRDefault="00C63EB6" w:rsidP="00C63EB6">
      <w:pPr>
        <w:rPr>
          <w:rFonts w:ascii="Arial" w:hAnsi="Arial" w:cs="Arial"/>
          <w:b/>
          <w:bCs/>
          <w:sz w:val="23"/>
          <w:szCs w:val="23"/>
        </w:rPr>
      </w:pPr>
      <w:r w:rsidRPr="00011EE2">
        <w:rPr>
          <w:rFonts w:ascii="Arial" w:hAnsi="Arial" w:cs="Arial"/>
          <w:b/>
          <w:bCs/>
          <w:sz w:val="23"/>
          <w:szCs w:val="23"/>
        </w:rPr>
        <w:t>Personal budgets cannot be used to</w:t>
      </w:r>
      <w:r w:rsidR="00011EE2">
        <w:rPr>
          <w:rFonts w:ascii="Arial" w:hAnsi="Arial" w:cs="Arial"/>
          <w:b/>
          <w:bCs/>
          <w:sz w:val="23"/>
          <w:szCs w:val="23"/>
        </w:rPr>
        <w:t>:</w:t>
      </w:r>
    </w:p>
    <w:p w14:paraId="1B925138" w14:textId="53B98F47" w:rsidR="00011EE2" w:rsidRDefault="008551ED" w:rsidP="00011EE2">
      <w:pPr>
        <w:pStyle w:val="ListParagraph"/>
        <w:numPr>
          <w:ilvl w:val="0"/>
          <w:numId w:val="9"/>
        </w:numPr>
        <w:rPr>
          <w:rFonts w:ascii="Arial" w:hAnsi="Arial" w:cs="Arial"/>
          <w:sz w:val="23"/>
          <w:szCs w:val="23"/>
        </w:rPr>
      </w:pPr>
      <w:r>
        <w:rPr>
          <w:rFonts w:ascii="Arial" w:hAnsi="Arial" w:cs="Arial"/>
          <w:sz w:val="23"/>
          <w:szCs w:val="23"/>
        </w:rPr>
        <w:t>fund</w:t>
      </w:r>
      <w:r w:rsidRPr="00011EE2">
        <w:rPr>
          <w:rFonts w:ascii="Arial" w:hAnsi="Arial" w:cs="Arial"/>
          <w:sz w:val="23"/>
          <w:szCs w:val="23"/>
        </w:rPr>
        <w:t xml:space="preserve"> </w:t>
      </w:r>
      <w:r w:rsidR="00C63EB6" w:rsidRPr="00011EE2">
        <w:rPr>
          <w:rFonts w:ascii="Arial" w:hAnsi="Arial" w:cs="Arial"/>
          <w:sz w:val="23"/>
          <w:szCs w:val="23"/>
        </w:rPr>
        <w:t xml:space="preserve">a school or college </w:t>
      </w:r>
      <w:proofErr w:type="gramStart"/>
      <w:r w:rsidR="00C63EB6" w:rsidRPr="00011EE2">
        <w:rPr>
          <w:rFonts w:ascii="Arial" w:hAnsi="Arial" w:cs="Arial"/>
          <w:sz w:val="23"/>
          <w:szCs w:val="23"/>
        </w:rPr>
        <w:t>place</w:t>
      </w:r>
      <w:proofErr w:type="gramEnd"/>
    </w:p>
    <w:p w14:paraId="4ED53D1D" w14:textId="77777777" w:rsidR="00011EE2" w:rsidRDefault="00C63EB6" w:rsidP="00011EE2">
      <w:pPr>
        <w:pStyle w:val="ListParagraph"/>
        <w:numPr>
          <w:ilvl w:val="0"/>
          <w:numId w:val="9"/>
        </w:numPr>
        <w:rPr>
          <w:rFonts w:ascii="Arial" w:hAnsi="Arial" w:cs="Arial"/>
          <w:sz w:val="23"/>
          <w:szCs w:val="23"/>
        </w:rPr>
      </w:pPr>
      <w:r w:rsidRPr="00011EE2">
        <w:rPr>
          <w:rFonts w:ascii="Arial" w:hAnsi="Arial" w:cs="Arial"/>
          <w:sz w:val="23"/>
          <w:szCs w:val="23"/>
        </w:rPr>
        <w:lastRenderedPageBreak/>
        <w:t>supplement a school’s budget.</w:t>
      </w:r>
    </w:p>
    <w:p w14:paraId="0DFCE911" w14:textId="2E3B9422" w:rsidR="00C63EB6" w:rsidRPr="00011EE2" w:rsidRDefault="00011EE2" w:rsidP="00011EE2">
      <w:pPr>
        <w:pStyle w:val="ListParagraph"/>
        <w:numPr>
          <w:ilvl w:val="0"/>
          <w:numId w:val="9"/>
        </w:numPr>
        <w:rPr>
          <w:rFonts w:ascii="Arial" w:hAnsi="Arial" w:cs="Arial"/>
          <w:sz w:val="23"/>
          <w:szCs w:val="23"/>
        </w:rPr>
      </w:pPr>
      <w:r w:rsidRPr="00011EE2">
        <w:rPr>
          <w:rFonts w:ascii="Arial" w:hAnsi="Arial" w:cs="Arial"/>
          <w:sz w:val="23"/>
          <w:szCs w:val="23"/>
        </w:rPr>
        <w:t xml:space="preserve">For a full list of exceptions please refer to 'The Special Educational Needs (Personal Budgets) Regulations 2014' </w:t>
      </w:r>
      <w:hyperlink r:id="rId14" w:history="1">
        <w:r w:rsidRPr="00011EE2">
          <w:rPr>
            <w:rStyle w:val="Hyperlink"/>
            <w:rFonts w:ascii="Arial" w:hAnsi="Arial" w:cs="Arial"/>
            <w:sz w:val="23"/>
            <w:szCs w:val="23"/>
          </w:rPr>
          <w:t>http://www.legislation.gov.uk/ukdsi/2014/9780111114056</w:t>
        </w:r>
      </w:hyperlink>
      <w:r w:rsidRPr="00011EE2">
        <w:rPr>
          <w:rFonts w:ascii="Arial" w:hAnsi="Arial" w:cs="Arial"/>
          <w:sz w:val="23"/>
          <w:szCs w:val="23"/>
        </w:rPr>
        <w:t xml:space="preserve"> </w:t>
      </w:r>
      <w:r w:rsidR="00C63EB6" w:rsidRPr="00011EE2">
        <w:rPr>
          <w:rFonts w:ascii="Arial" w:hAnsi="Arial" w:cs="Arial"/>
          <w:sz w:val="23"/>
          <w:szCs w:val="23"/>
        </w:rPr>
        <w:t xml:space="preserve"> </w:t>
      </w:r>
    </w:p>
    <w:p w14:paraId="3BEB3CF0" w14:textId="77777777" w:rsidR="00232869" w:rsidRPr="00C63EB6" w:rsidRDefault="00232869" w:rsidP="00C63EB6">
      <w:pPr>
        <w:rPr>
          <w:rFonts w:ascii="Arial" w:hAnsi="Arial" w:cs="Arial"/>
          <w:sz w:val="23"/>
          <w:szCs w:val="23"/>
        </w:rPr>
      </w:pPr>
    </w:p>
    <w:p w14:paraId="10FC88BA" w14:textId="77777777" w:rsidR="00232869" w:rsidRPr="00C63EB6" w:rsidRDefault="00232869" w:rsidP="00C63EB6">
      <w:pPr>
        <w:rPr>
          <w:rFonts w:ascii="Arial" w:hAnsi="Arial" w:cs="Arial"/>
          <w:i/>
          <w:iCs/>
          <w:sz w:val="23"/>
          <w:szCs w:val="23"/>
        </w:rPr>
      </w:pPr>
    </w:p>
    <w:p w14:paraId="1730E693" w14:textId="77777777" w:rsidR="00232869" w:rsidRDefault="00232869" w:rsidP="00C63EB6">
      <w:pPr>
        <w:rPr>
          <w:rFonts w:ascii="Arial" w:hAnsi="Arial" w:cs="Arial"/>
          <w:b/>
          <w:bCs/>
          <w:sz w:val="23"/>
          <w:szCs w:val="23"/>
        </w:rPr>
      </w:pPr>
    </w:p>
    <w:p w14:paraId="5EF6EF45" w14:textId="2639F7C4" w:rsidR="00C63EB6" w:rsidRDefault="00C63EB6" w:rsidP="00C63EB6">
      <w:pPr>
        <w:rPr>
          <w:rFonts w:ascii="Arial" w:hAnsi="Arial" w:cs="Arial"/>
          <w:b/>
          <w:bCs/>
          <w:sz w:val="23"/>
          <w:szCs w:val="23"/>
          <w:highlight w:val="yellow"/>
        </w:rPr>
      </w:pPr>
    </w:p>
    <w:p w14:paraId="51AA4DDE" w14:textId="77777777" w:rsidR="00BE04C2" w:rsidRDefault="00BE04C2" w:rsidP="009A1DD5">
      <w:pPr>
        <w:rPr>
          <w:rFonts w:ascii="Arial" w:hAnsi="Arial" w:cs="Arial"/>
          <w:b/>
          <w:bCs/>
          <w:sz w:val="23"/>
          <w:szCs w:val="23"/>
        </w:rPr>
      </w:pPr>
    </w:p>
    <w:p w14:paraId="1531283A" w14:textId="3C415534" w:rsidR="00913DF0" w:rsidRPr="00BE04C2" w:rsidRDefault="00D9469B" w:rsidP="009A1DD5">
      <w:pPr>
        <w:rPr>
          <w:rFonts w:ascii="Arial" w:hAnsi="Arial" w:cs="Arial"/>
          <w:b/>
          <w:bCs/>
          <w:sz w:val="23"/>
          <w:szCs w:val="23"/>
        </w:rPr>
      </w:pPr>
      <w:r>
        <w:rPr>
          <w:rFonts w:ascii="Arial" w:hAnsi="Arial" w:cs="Arial"/>
          <w:b/>
          <w:bCs/>
          <w:sz w:val="23"/>
          <w:szCs w:val="23"/>
        </w:rPr>
        <w:t xml:space="preserve">9.2 </w:t>
      </w:r>
      <w:r w:rsidR="00913DF0" w:rsidRPr="00BE04C2">
        <w:rPr>
          <w:rFonts w:ascii="Arial" w:hAnsi="Arial" w:cs="Arial"/>
          <w:b/>
          <w:bCs/>
          <w:sz w:val="23"/>
          <w:szCs w:val="23"/>
        </w:rPr>
        <w:t>Personal Health Budgets</w:t>
      </w:r>
    </w:p>
    <w:p w14:paraId="19E0E847" w14:textId="77777777" w:rsidR="00913DF0" w:rsidRPr="00BE04C2" w:rsidRDefault="00913DF0" w:rsidP="00913DF0">
      <w:pPr>
        <w:ind w:left="412"/>
        <w:rPr>
          <w:rFonts w:ascii="Arial" w:hAnsi="Arial" w:cs="Arial"/>
          <w:b/>
          <w:bCs/>
          <w:sz w:val="23"/>
          <w:szCs w:val="23"/>
        </w:rPr>
      </w:pPr>
    </w:p>
    <w:p w14:paraId="60D80F07" w14:textId="18E2E25D" w:rsidR="00913DF0" w:rsidRPr="00BE04C2" w:rsidRDefault="00BE04C2" w:rsidP="00BE04C2">
      <w:pPr>
        <w:rPr>
          <w:rFonts w:ascii="Arial" w:hAnsi="Arial" w:cs="Arial"/>
          <w:sz w:val="23"/>
          <w:szCs w:val="23"/>
        </w:rPr>
      </w:pPr>
      <w:r w:rsidRPr="00BE04C2">
        <w:rPr>
          <w:rFonts w:ascii="Arial" w:hAnsi="Arial" w:cs="Arial"/>
          <w:sz w:val="23"/>
          <w:szCs w:val="23"/>
        </w:rPr>
        <w:t>A</w:t>
      </w:r>
      <w:r w:rsidR="00913DF0" w:rsidRPr="00BE04C2">
        <w:rPr>
          <w:rFonts w:ascii="Arial" w:hAnsi="Arial" w:cs="Arial"/>
          <w:sz w:val="23"/>
          <w:szCs w:val="23"/>
        </w:rPr>
        <w:t xml:space="preserve"> personal health budget </w:t>
      </w:r>
      <w:r w:rsidRPr="00BE04C2">
        <w:rPr>
          <w:rFonts w:ascii="Arial" w:hAnsi="Arial" w:cs="Arial"/>
          <w:sz w:val="23"/>
          <w:szCs w:val="23"/>
        </w:rPr>
        <w:t>may be used f</w:t>
      </w:r>
      <w:r w:rsidR="00913DF0" w:rsidRPr="00BE04C2">
        <w:rPr>
          <w:rFonts w:ascii="Arial" w:hAnsi="Arial" w:cs="Arial"/>
          <w:sz w:val="23"/>
          <w:szCs w:val="23"/>
        </w:rPr>
        <w:t>or continuing health care for children and young people in line with the government’s ongoing personalisation agenda.</w:t>
      </w:r>
    </w:p>
    <w:p w14:paraId="5BC55EC7" w14:textId="77777777" w:rsidR="00913DF0" w:rsidRPr="00BE04C2" w:rsidRDefault="00913DF0" w:rsidP="00913DF0">
      <w:pPr>
        <w:rPr>
          <w:rFonts w:ascii="Arial" w:hAnsi="Arial" w:cs="Arial"/>
          <w:sz w:val="23"/>
          <w:szCs w:val="23"/>
        </w:rPr>
      </w:pPr>
    </w:p>
    <w:p w14:paraId="34B0DCF3" w14:textId="3E2A1257" w:rsidR="00913DF0" w:rsidRPr="00BE04C2" w:rsidRDefault="00BA7937" w:rsidP="00BE04C2">
      <w:pPr>
        <w:rPr>
          <w:rFonts w:ascii="Arial" w:hAnsi="Arial" w:cs="Arial"/>
          <w:sz w:val="23"/>
          <w:szCs w:val="23"/>
        </w:rPr>
      </w:pPr>
      <w:r>
        <w:rPr>
          <w:rFonts w:ascii="Arial" w:hAnsi="Arial" w:cs="Arial"/>
          <w:sz w:val="23"/>
          <w:szCs w:val="23"/>
        </w:rPr>
        <w:t>There are f</w:t>
      </w:r>
      <w:r w:rsidR="00913DF0" w:rsidRPr="00BE04C2">
        <w:rPr>
          <w:rFonts w:ascii="Arial" w:hAnsi="Arial" w:cs="Arial"/>
          <w:sz w:val="23"/>
          <w:szCs w:val="23"/>
        </w:rPr>
        <w:t>ive essential components of a Personal Health Budget</w:t>
      </w:r>
      <w:r>
        <w:rPr>
          <w:rFonts w:ascii="Arial" w:hAnsi="Arial" w:cs="Arial"/>
          <w:sz w:val="23"/>
          <w:szCs w:val="23"/>
        </w:rPr>
        <w:t>.</w:t>
      </w:r>
      <w:r w:rsidR="00272611">
        <w:rPr>
          <w:rFonts w:ascii="Arial" w:hAnsi="Arial" w:cs="Arial"/>
          <w:sz w:val="23"/>
          <w:szCs w:val="23"/>
        </w:rPr>
        <w:t xml:space="preserve">  T</w:t>
      </w:r>
      <w:r w:rsidR="00913DF0" w:rsidRPr="00BE04C2">
        <w:rPr>
          <w:rFonts w:ascii="Arial" w:hAnsi="Arial" w:cs="Arial"/>
          <w:sz w:val="23"/>
          <w:szCs w:val="23"/>
        </w:rPr>
        <w:t xml:space="preserve">he patient with the Personal Health Budget (or their Representative) must: </w:t>
      </w:r>
    </w:p>
    <w:p w14:paraId="0019191E" w14:textId="1052F5E4"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 xml:space="preserve">Be able to choose the health outcomes they want to achieve to improve their health and wellbeing. </w:t>
      </w:r>
    </w:p>
    <w:p w14:paraId="5DE54846" w14:textId="4CD3FA5D"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Know how much money they have for their health care and support.</w:t>
      </w:r>
    </w:p>
    <w:p w14:paraId="40127DFF" w14:textId="1730CAA1"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 xml:space="preserve">Be enabled to create their own plan, with support if they want it from the CCG. </w:t>
      </w:r>
    </w:p>
    <w:p w14:paraId="20787B93" w14:textId="2E135186"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 xml:space="preserve">Be able to choose how their budget is held and managed. </w:t>
      </w:r>
    </w:p>
    <w:p w14:paraId="49298B5F" w14:textId="1DE59B30" w:rsidR="00913DF0" w:rsidRPr="00BE04C2" w:rsidRDefault="00913DF0" w:rsidP="00BE04C2">
      <w:pPr>
        <w:pStyle w:val="ListParagraph"/>
        <w:numPr>
          <w:ilvl w:val="0"/>
          <w:numId w:val="3"/>
        </w:numPr>
        <w:rPr>
          <w:rFonts w:ascii="Arial" w:hAnsi="Arial" w:cs="Arial"/>
          <w:sz w:val="23"/>
          <w:szCs w:val="23"/>
        </w:rPr>
      </w:pPr>
      <w:r w:rsidRPr="00BE04C2">
        <w:rPr>
          <w:rFonts w:ascii="Arial" w:hAnsi="Arial" w:cs="Arial"/>
          <w:sz w:val="23"/>
          <w:szCs w:val="23"/>
        </w:rPr>
        <w:t>Be able to spend the money in ways and at times that make sense to them, as agreed in their plan</w:t>
      </w:r>
      <w:r w:rsidR="007E3D55">
        <w:rPr>
          <w:rFonts w:ascii="Arial" w:hAnsi="Arial" w:cs="Arial"/>
          <w:sz w:val="23"/>
          <w:szCs w:val="23"/>
        </w:rPr>
        <w:t>.</w:t>
      </w:r>
    </w:p>
    <w:p w14:paraId="59D4949A" w14:textId="77777777" w:rsidR="00913DF0" w:rsidRPr="00BE04C2" w:rsidRDefault="00913DF0" w:rsidP="00913DF0">
      <w:pPr>
        <w:ind w:left="412"/>
        <w:rPr>
          <w:rFonts w:ascii="Arial" w:hAnsi="Arial" w:cs="Arial"/>
          <w:sz w:val="23"/>
          <w:szCs w:val="23"/>
        </w:rPr>
      </w:pPr>
    </w:p>
    <w:p w14:paraId="6FE9215B" w14:textId="77777777" w:rsidR="00913DF0" w:rsidRPr="00BE04C2" w:rsidRDefault="00913DF0" w:rsidP="00913DF0">
      <w:pPr>
        <w:ind w:left="412"/>
        <w:rPr>
          <w:rFonts w:ascii="Arial" w:hAnsi="Arial" w:cs="Arial"/>
          <w:sz w:val="23"/>
          <w:szCs w:val="23"/>
        </w:rPr>
      </w:pPr>
    </w:p>
    <w:p w14:paraId="0481D098" w14:textId="77777777" w:rsidR="00913DF0" w:rsidRPr="00BE04C2" w:rsidRDefault="00913DF0" w:rsidP="00913DF0">
      <w:pPr>
        <w:ind w:left="412"/>
        <w:rPr>
          <w:rFonts w:ascii="Arial" w:hAnsi="Arial" w:cs="Arial"/>
          <w:b/>
          <w:bCs/>
          <w:sz w:val="23"/>
          <w:szCs w:val="23"/>
        </w:rPr>
      </w:pPr>
      <w:r w:rsidRPr="00BE04C2">
        <w:rPr>
          <w:rFonts w:ascii="Arial" w:hAnsi="Arial" w:cs="Arial"/>
          <w:b/>
          <w:bCs/>
          <w:sz w:val="23"/>
          <w:szCs w:val="23"/>
        </w:rPr>
        <w:t>A personal health budget cannot be used for:</w:t>
      </w:r>
    </w:p>
    <w:p w14:paraId="032BFF29" w14:textId="7777777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 xml:space="preserve">Purchasing alcohol, tobacco, funding gambling or debt repayment, anything that is </w:t>
      </w:r>
      <w:proofErr w:type="gramStart"/>
      <w:r w:rsidRPr="00AE3139">
        <w:rPr>
          <w:rFonts w:ascii="Arial" w:hAnsi="Arial" w:cs="Arial"/>
          <w:sz w:val="23"/>
          <w:szCs w:val="23"/>
        </w:rPr>
        <w:t>illegal</w:t>
      </w:r>
      <w:proofErr w:type="gramEnd"/>
    </w:p>
    <w:p w14:paraId="49E87440" w14:textId="0C7F4FB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Emergency or urgent care including inpatient care</w:t>
      </w:r>
      <w:r w:rsidR="007E3D55">
        <w:rPr>
          <w:rFonts w:ascii="Arial" w:hAnsi="Arial" w:cs="Arial"/>
          <w:sz w:val="23"/>
          <w:szCs w:val="23"/>
        </w:rPr>
        <w:t>.</w:t>
      </w:r>
    </w:p>
    <w:p w14:paraId="75C0A978" w14:textId="7777777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Purchasing services which are run by the local authority.</w:t>
      </w:r>
    </w:p>
    <w:p w14:paraId="7B3258DA" w14:textId="77777777"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Purchasing services provided by the NHS such as primary medical care including dental and GP services.</w:t>
      </w:r>
    </w:p>
    <w:p w14:paraId="55879190" w14:textId="23F0B88D" w:rsidR="00913DF0" w:rsidRPr="00AE3139" w:rsidRDefault="00913DF0" w:rsidP="00BE04C2">
      <w:pPr>
        <w:pStyle w:val="ListParagraph"/>
        <w:numPr>
          <w:ilvl w:val="0"/>
          <w:numId w:val="6"/>
        </w:numPr>
        <w:rPr>
          <w:rFonts w:ascii="Arial" w:hAnsi="Arial" w:cs="Arial"/>
          <w:sz w:val="23"/>
          <w:szCs w:val="23"/>
        </w:rPr>
      </w:pPr>
      <w:r w:rsidRPr="00AE3139">
        <w:rPr>
          <w:rFonts w:ascii="Arial" w:hAnsi="Arial" w:cs="Arial"/>
          <w:sz w:val="23"/>
          <w:szCs w:val="23"/>
        </w:rPr>
        <w:t xml:space="preserve">Purchasing services from a close family member who lives at the same address as </w:t>
      </w:r>
      <w:r w:rsidR="00DD7960" w:rsidRPr="00AE3139">
        <w:rPr>
          <w:rFonts w:ascii="Arial" w:hAnsi="Arial" w:cs="Arial"/>
          <w:sz w:val="23"/>
          <w:szCs w:val="23"/>
        </w:rPr>
        <w:t>you are</w:t>
      </w:r>
      <w:r w:rsidRPr="00AE3139">
        <w:rPr>
          <w:rFonts w:ascii="Arial" w:hAnsi="Arial" w:cs="Arial"/>
          <w:sz w:val="23"/>
          <w:szCs w:val="23"/>
        </w:rPr>
        <w:t xml:space="preserve"> other than in exceptional circumstances. </w:t>
      </w:r>
    </w:p>
    <w:p w14:paraId="4CE83095" w14:textId="77777777" w:rsidR="00913DF0" w:rsidRPr="00AE3139" w:rsidRDefault="00913DF0" w:rsidP="00913DF0">
      <w:pPr>
        <w:ind w:left="412"/>
        <w:rPr>
          <w:rFonts w:ascii="Arial" w:hAnsi="Arial" w:cs="Arial"/>
          <w:sz w:val="23"/>
          <w:szCs w:val="23"/>
        </w:rPr>
      </w:pPr>
    </w:p>
    <w:p w14:paraId="029C93DB" w14:textId="77777777" w:rsidR="00913DF0" w:rsidRPr="00BE04C2" w:rsidRDefault="00913DF0" w:rsidP="00913DF0">
      <w:pPr>
        <w:ind w:left="412"/>
        <w:rPr>
          <w:rFonts w:ascii="Arial" w:hAnsi="Arial" w:cs="Arial"/>
          <w:sz w:val="23"/>
          <w:szCs w:val="23"/>
        </w:rPr>
      </w:pPr>
      <w:r w:rsidRPr="00AE3139">
        <w:rPr>
          <w:rFonts w:ascii="Arial" w:hAnsi="Arial" w:cs="Arial"/>
          <w:sz w:val="23"/>
          <w:szCs w:val="23"/>
        </w:rPr>
        <w:t>*It should be noted that these lists are not exhaustive.</w:t>
      </w:r>
    </w:p>
    <w:p w14:paraId="4BE0F639" w14:textId="77777777" w:rsidR="00913DF0" w:rsidRPr="00BE04C2" w:rsidRDefault="00913DF0" w:rsidP="00913DF0">
      <w:pPr>
        <w:ind w:left="412"/>
        <w:rPr>
          <w:rFonts w:ascii="Arial" w:hAnsi="Arial" w:cs="Arial"/>
          <w:sz w:val="23"/>
          <w:szCs w:val="23"/>
        </w:rPr>
      </w:pPr>
    </w:p>
    <w:p w14:paraId="279AC4F5" w14:textId="77777777" w:rsidR="00913DF0" w:rsidRPr="00BE04C2" w:rsidRDefault="00913DF0" w:rsidP="00913DF0">
      <w:pPr>
        <w:ind w:left="412"/>
        <w:rPr>
          <w:rFonts w:ascii="Arial" w:hAnsi="Arial" w:cs="Arial"/>
          <w:b/>
          <w:bCs/>
          <w:sz w:val="23"/>
          <w:szCs w:val="23"/>
        </w:rPr>
      </w:pPr>
      <w:r w:rsidRPr="00BE04C2">
        <w:rPr>
          <w:rFonts w:ascii="Arial" w:hAnsi="Arial" w:cs="Arial"/>
          <w:b/>
          <w:bCs/>
          <w:sz w:val="23"/>
          <w:szCs w:val="23"/>
        </w:rPr>
        <w:t>Principles of a Personal Health Budget</w:t>
      </w:r>
    </w:p>
    <w:p w14:paraId="7782A479" w14:textId="77777777" w:rsidR="00913DF0" w:rsidRPr="00BE04C2" w:rsidRDefault="00913DF0" w:rsidP="00913DF0">
      <w:pPr>
        <w:ind w:left="412"/>
        <w:rPr>
          <w:rFonts w:ascii="Arial" w:hAnsi="Arial" w:cs="Arial"/>
          <w:sz w:val="23"/>
          <w:szCs w:val="23"/>
        </w:rPr>
      </w:pPr>
    </w:p>
    <w:p w14:paraId="69EC9C02" w14:textId="77777777" w:rsidR="00913DF0" w:rsidRPr="00BE04C2" w:rsidRDefault="00913DF0" w:rsidP="00913DF0">
      <w:pPr>
        <w:ind w:left="412"/>
        <w:rPr>
          <w:rFonts w:ascii="Arial" w:hAnsi="Arial" w:cs="Arial"/>
          <w:sz w:val="23"/>
          <w:szCs w:val="23"/>
        </w:rPr>
      </w:pPr>
      <w:r w:rsidRPr="00BE04C2">
        <w:rPr>
          <w:rFonts w:ascii="Arial" w:hAnsi="Arial" w:cs="Arial"/>
          <w:sz w:val="23"/>
          <w:szCs w:val="23"/>
        </w:rPr>
        <w:t xml:space="preserve">  Our underpinning principles for providing Personal Health Budgets are: </w:t>
      </w:r>
    </w:p>
    <w:p w14:paraId="3529E1DA" w14:textId="2D575087" w:rsidR="00913DF0" w:rsidRPr="00BE04C2" w:rsidRDefault="00913DF0" w:rsidP="00BE04C2">
      <w:pPr>
        <w:pStyle w:val="ListParagraph"/>
        <w:numPr>
          <w:ilvl w:val="0"/>
          <w:numId w:val="5"/>
        </w:numPr>
        <w:rPr>
          <w:rFonts w:ascii="Arial" w:hAnsi="Arial" w:cs="Arial"/>
          <w:sz w:val="23"/>
          <w:szCs w:val="23"/>
        </w:rPr>
      </w:pPr>
      <w:r w:rsidRPr="00BE04C2">
        <w:rPr>
          <w:rFonts w:ascii="Arial" w:hAnsi="Arial" w:cs="Arial"/>
          <w:sz w:val="23"/>
          <w:szCs w:val="23"/>
        </w:rPr>
        <w:t xml:space="preserve">Patients and their carers will be central to all </w:t>
      </w:r>
      <w:proofErr w:type="gramStart"/>
      <w:r w:rsidRPr="00BE04C2">
        <w:rPr>
          <w:rFonts w:ascii="Arial" w:hAnsi="Arial" w:cs="Arial"/>
          <w:sz w:val="23"/>
          <w:szCs w:val="23"/>
        </w:rPr>
        <w:t>processes</w:t>
      </w:r>
      <w:proofErr w:type="gramEnd"/>
      <w:r w:rsidRPr="00BE04C2">
        <w:rPr>
          <w:rFonts w:ascii="Arial" w:hAnsi="Arial" w:cs="Arial"/>
          <w:sz w:val="23"/>
          <w:szCs w:val="23"/>
        </w:rPr>
        <w:t xml:space="preserve"> </w:t>
      </w:r>
    </w:p>
    <w:p w14:paraId="22CA3BF8" w14:textId="4A4BD3B2" w:rsidR="00913DF0" w:rsidRPr="00BE04C2" w:rsidRDefault="00913DF0" w:rsidP="00BE04C2">
      <w:pPr>
        <w:pStyle w:val="ListParagraph"/>
        <w:numPr>
          <w:ilvl w:val="0"/>
          <w:numId w:val="5"/>
        </w:numPr>
        <w:rPr>
          <w:rFonts w:ascii="Arial" w:hAnsi="Arial" w:cs="Arial"/>
          <w:sz w:val="23"/>
          <w:szCs w:val="23"/>
        </w:rPr>
      </w:pPr>
      <w:r w:rsidRPr="00BE04C2">
        <w:rPr>
          <w:rFonts w:ascii="Arial" w:hAnsi="Arial" w:cs="Arial"/>
          <w:sz w:val="23"/>
          <w:szCs w:val="23"/>
        </w:rPr>
        <w:t xml:space="preserve">Services will be personalised regardless of who pays and whether they are delivered by the statutory or private </w:t>
      </w:r>
      <w:proofErr w:type="gramStart"/>
      <w:r w:rsidRPr="00BE04C2">
        <w:rPr>
          <w:rFonts w:ascii="Arial" w:hAnsi="Arial" w:cs="Arial"/>
          <w:sz w:val="23"/>
          <w:szCs w:val="23"/>
        </w:rPr>
        <w:t>sector</w:t>
      </w:r>
      <w:proofErr w:type="gramEnd"/>
      <w:r w:rsidRPr="00BE04C2">
        <w:rPr>
          <w:rFonts w:ascii="Arial" w:hAnsi="Arial" w:cs="Arial"/>
          <w:sz w:val="23"/>
          <w:szCs w:val="23"/>
        </w:rPr>
        <w:t xml:space="preserve"> </w:t>
      </w:r>
    </w:p>
    <w:p w14:paraId="436B4F6B" w14:textId="2CFDEC46" w:rsidR="00913DF0" w:rsidRPr="00BE04C2" w:rsidRDefault="00913DF0" w:rsidP="00BE04C2">
      <w:pPr>
        <w:pStyle w:val="ListParagraph"/>
        <w:numPr>
          <w:ilvl w:val="0"/>
          <w:numId w:val="5"/>
        </w:numPr>
        <w:rPr>
          <w:rFonts w:ascii="Arial" w:hAnsi="Arial" w:cs="Arial"/>
          <w:sz w:val="23"/>
          <w:szCs w:val="23"/>
        </w:rPr>
      </w:pPr>
      <w:r w:rsidRPr="00BE04C2">
        <w:rPr>
          <w:rFonts w:ascii="Arial" w:hAnsi="Arial" w:cs="Arial"/>
          <w:sz w:val="23"/>
          <w:szCs w:val="23"/>
        </w:rPr>
        <w:t>The delivery of Personal Health Budgets will be managed within the agreed budgetary provision affordable to the L</w:t>
      </w:r>
      <w:r w:rsidR="00C65DB3">
        <w:rPr>
          <w:rFonts w:ascii="Arial" w:hAnsi="Arial" w:cs="Arial"/>
          <w:sz w:val="23"/>
          <w:szCs w:val="23"/>
        </w:rPr>
        <w:t xml:space="preserve">ocal </w:t>
      </w:r>
      <w:r w:rsidRPr="00BE04C2">
        <w:rPr>
          <w:rFonts w:ascii="Arial" w:hAnsi="Arial" w:cs="Arial"/>
          <w:sz w:val="23"/>
          <w:szCs w:val="23"/>
        </w:rPr>
        <w:t>A</w:t>
      </w:r>
      <w:r w:rsidR="00C65DB3">
        <w:rPr>
          <w:rFonts w:ascii="Arial" w:hAnsi="Arial" w:cs="Arial"/>
          <w:sz w:val="23"/>
          <w:szCs w:val="23"/>
        </w:rPr>
        <w:t>uthority</w:t>
      </w:r>
      <w:r w:rsidRPr="00BE04C2">
        <w:rPr>
          <w:rFonts w:ascii="Arial" w:hAnsi="Arial" w:cs="Arial"/>
          <w:sz w:val="23"/>
          <w:szCs w:val="23"/>
        </w:rPr>
        <w:t xml:space="preserve"> as part of its annual financial plan. </w:t>
      </w:r>
    </w:p>
    <w:p w14:paraId="06D289CD" w14:textId="77777777" w:rsidR="00913DF0" w:rsidRPr="00BE04C2" w:rsidRDefault="00913DF0" w:rsidP="00913DF0">
      <w:pPr>
        <w:ind w:left="412"/>
        <w:rPr>
          <w:rFonts w:ascii="Arial" w:hAnsi="Arial" w:cs="Arial"/>
          <w:sz w:val="23"/>
          <w:szCs w:val="23"/>
        </w:rPr>
      </w:pPr>
    </w:p>
    <w:p w14:paraId="55FD2D5A" w14:textId="1700DC8C" w:rsidR="00913DF0" w:rsidRPr="00BE04C2" w:rsidRDefault="00913DF0" w:rsidP="00913DF0">
      <w:pPr>
        <w:ind w:left="472"/>
        <w:rPr>
          <w:rFonts w:ascii="Arial" w:hAnsi="Arial" w:cs="Arial"/>
          <w:sz w:val="23"/>
          <w:szCs w:val="23"/>
        </w:rPr>
      </w:pPr>
      <w:r w:rsidRPr="00BE04C2">
        <w:rPr>
          <w:rFonts w:ascii="Arial" w:hAnsi="Arial" w:cs="Arial"/>
          <w:sz w:val="23"/>
          <w:szCs w:val="23"/>
        </w:rPr>
        <w:t>The L</w:t>
      </w:r>
      <w:r w:rsidR="00C65DB3">
        <w:rPr>
          <w:rFonts w:ascii="Arial" w:hAnsi="Arial" w:cs="Arial"/>
          <w:sz w:val="23"/>
          <w:szCs w:val="23"/>
        </w:rPr>
        <w:t xml:space="preserve">ocal </w:t>
      </w:r>
      <w:r w:rsidRPr="00BE04C2">
        <w:rPr>
          <w:rFonts w:ascii="Arial" w:hAnsi="Arial" w:cs="Arial"/>
          <w:sz w:val="23"/>
          <w:szCs w:val="23"/>
        </w:rPr>
        <w:t>A</w:t>
      </w:r>
      <w:r w:rsidR="00C65DB3">
        <w:rPr>
          <w:rFonts w:ascii="Arial" w:hAnsi="Arial" w:cs="Arial"/>
          <w:sz w:val="23"/>
          <w:szCs w:val="23"/>
        </w:rPr>
        <w:t>uthority</w:t>
      </w:r>
      <w:r w:rsidRPr="00BE04C2">
        <w:rPr>
          <w:rFonts w:ascii="Arial" w:hAnsi="Arial" w:cs="Arial"/>
          <w:sz w:val="23"/>
          <w:szCs w:val="23"/>
        </w:rPr>
        <w:t xml:space="preserve"> acknowledges that people have the right to ask for a Personal Health Budget, but the capacity and resources to meet all requests is likely to result in the need to prioritise individuals in the local process. </w:t>
      </w:r>
    </w:p>
    <w:p w14:paraId="6CC1B228" w14:textId="77777777" w:rsidR="00913DF0" w:rsidRPr="00BE04C2" w:rsidRDefault="00913DF0" w:rsidP="00913DF0">
      <w:pPr>
        <w:ind w:left="412"/>
        <w:rPr>
          <w:rFonts w:ascii="Arial" w:hAnsi="Arial" w:cs="Arial"/>
          <w:sz w:val="23"/>
          <w:szCs w:val="23"/>
        </w:rPr>
      </w:pPr>
    </w:p>
    <w:p w14:paraId="2D5EECAA" w14:textId="58F4B499" w:rsidR="00913DF0" w:rsidRPr="00BE04C2" w:rsidRDefault="00913DF0" w:rsidP="00913DF0">
      <w:pPr>
        <w:ind w:left="412"/>
        <w:rPr>
          <w:rFonts w:ascii="Arial" w:hAnsi="Arial" w:cs="Arial"/>
          <w:sz w:val="23"/>
          <w:szCs w:val="23"/>
        </w:rPr>
      </w:pPr>
      <w:r w:rsidRPr="00BE04C2">
        <w:rPr>
          <w:rFonts w:ascii="Arial" w:hAnsi="Arial" w:cs="Arial"/>
          <w:sz w:val="23"/>
          <w:szCs w:val="23"/>
        </w:rPr>
        <w:t xml:space="preserve">Following a clinical assessment, an indicative budget will be offered based on a fair and transparent allocation process, with which the patient will begin to develop an individual plan to meet their holistic needs for their health and well-being. This plan must be legal, effective, affordable, and meet a range of agreed outcomes. This will then help calculate an agreed final Personal Health Budget. The freedom to prioritise what is important in their lives is a fundamental shift in roles and responsibilities for both the patient and the health professional. </w:t>
      </w:r>
    </w:p>
    <w:p w14:paraId="2DAA0422" w14:textId="77777777" w:rsidR="00913DF0" w:rsidRPr="00BE04C2" w:rsidRDefault="00913DF0" w:rsidP="00913DF0">
      <w:pPr>
        <w:ind w:left="412"/>
        <w:rPr>
          <w:rFonts w:ascii="Arial" w:hAnsi="Arial" w:cs="Arial"/>
          <w:sz w:val="23"/>
          <w:szCs w:val="23"/>
        </w:rPr>
      </w:pPr>
    </w:p>
    <w:p w14:paraId="6E6D660A" w14:textId="77777777" w:rsidR="00913DF0" w:rsidRPr="00BE04C2" w:rsidRDefault="00913DF0" w:rsidP="00913DF0">
      <w:pPr>
        <w:ind w:left="412"/>
        <w:rPr>
          <w:rFonts w:ascii="Arial" w:hAnsi="Arial" w:cs="Arial"/>
          <w:sz w:val="23"/>
          <w:szCs w:val="23"/>
        </w:rPr>
      </w:pPr>
      <w:r w:rsidRPr="00BE04C2">
        <w:rPr>
          <w:rFonts w:ascii="Arial" w:hAnsi="Arial" w:cs="Arial"/>
          <w:sz w:val="23"/>
          <w:szCs w:val="23"/>
        </w:rPr>
        <w:lastRenderedPageBreak/>
        <w:t>Patients, supported by their parents/guardian where appropriate, in close liaison with health professionals, will identify their desired outcomes and plan their support within the proposed allocation of money.</w:t>
      </w:r>
    </w:p>
    <w:p w14:paraId="75F077BA" w14:textId="77777777" w:rsidR="00913DF0" w:rsidRPr="00BE04C2" w:rsidRDefault="00913DF0" w:rsidP="00913DF0">
      <w:pPr>
        <w:ind w:left="412"/>
        <w:rPr>
          <w:rFonts w:ascii="Arial" w:hAnsi="Arial" w:cs="Arial"/>
          <w:sz w:val="23"/>
          <w:szCs w:val="23"/>
        </w:rPr>
      </w:pPr>
    </w:p>
    <w:p w14:paraId="252E2291" w14:textId="77777777" w:rsidR="00913DF0" w:rsidRPr="00BE04C2" w:rsidRDefault="00913DF0" w:rsidP="00913DF0">
      <w:pPr>
        <w:ind w:left="412"/>
        <w:rPr>
          <w:rFonts w:ascii="Arial" w:hAnsi="Arial" w:cs="Arial"/>
          <w:b/>
          <w:bCs/>
          <w:sz w:val="23"/>
          <w:szCs w:val="23"/>
        </w:rPr>
      </w:pPr>
    </w:p>
    <w:p w14:paraId="74C48D7C" w14:textId="629692B8" w:rsidR="00D9469B" w:rsidRDefault="00D9469B" w:rsidP="00D9469B">
      <w:pPr>
        <w:rPr>
          <w:rFonts w:ascii="Arial" w:hAnsi="Arial" w:cs="Arial"/>
          <w:b/>
          <w:bCs/>
          <w:sz w:val="23"/>
          <w:szCs w:val="23"/>
        </w:rPr>
      </w:pPr>
      <w:r w:rsidRPr="005A0F1D">
        <w:rPr>
          <w:rFonts w:ascii="Arial" w:hAnsi="Arial" w:cs="Arial"/>
          <w:b/>
          <w:bCs/>
          <w:sz w:val="23"/>
          <w:szCs w:val="23"/>
        </w:rPr>
        <w:t>9.3 Social Care personal budgets</w:t>
      </w:r>
    </w:p>
    <w:p w14:paraId="45877EDA" w14:textId="7A1A3B25" w:rsidR="005A0F1D" w:rsidRDefault="005A0F1D" w:rsidP="00D9469B">
      <w:pPr>
        <w:rPr>
          <w:rFonts w:ascii="Arial" w:hAnsi="Arial" w:cs="Arial"/>
          <w:b/>
          <w:bCs/>
          <w:sz w:val="23"/>
          <w:szCs w:val="23"/>
        </w:rPr>
      </w:pPr>
    </w:p>
    <w:p w14:paraId="5604DABC" w14:textId="12CF911D" w:rsidR="00BE6FF8" w:rsidRDefault="001A04FD" w:rsidP="00BE6FF8">
      <w:pPr>
        <w:pStyle w:val="Default"/>
        <w:rPr>
          <w:sz w:val="23"/>
          <w:szCs w:val="23"/>
        </w:rPr>
      </w:pPr>
      <w:proofErr w:type="gramStart"/>
      <w:r w:rsidRPr="00361539">
        <w:rPr>
          <w:sz w:val="23"/>
          <w:szCs w:val="23"/>
        </w:rPr>
        <w:t xml:space="preserve">For </w:t>
      </w:r>
      <w:r w:rsidR="00422FE9" w:rsidRPr="00361539">
        <w:rPr>
          <w:sz w:val="23"/>
          <w:szCs w:val="23"/>
        </w:rPr>
        <w:t xml:space="preserve"> personal</w:t>
      </w:r>
      <w:proofErr w:type="gramEnd"/>
      <w:r w:rsidR="00422FE9" w:rsidRPr="00361539">
        <w:rPr>
          <w:sz w:val="23"/>
          <w:szCs w:val="23"/>
        </w:rPr>
        <w:t xml:space="preserve"> social care budget</w:t>
      </w:r>
      <w:r w:rsidRPr="00361539">
        <w:rPr>
          <w:sz w:val="23"/>
          <w:szCs w:val="23"/>
        </w:rPr>
        <w:t>s</w:t>
      </w:r>
      <w:r w:rsidR="00BE6FF8">
        <w:rPr>
          <w:b/>
          <w:bCs/>
          <w:sz w:val="23"/>
          <w:szCs w:val="23"/>
        </w:rPr>
        <w:t xml:space="preserve"> </w:t>
      </w:r>
      <w:r w:rsidR="00DD3C4F" w:rsidRPr="00361539">
        <w:rPr>
          <w:sz w:val="23"/>
          <w:szCs w:val="23"/>
        </w:rPr>
        <w:t>f</w:t>
      </w:r>
      <w:r w:rsidR="00DD3C4F" w:rsidRPr="00BE6FF8">
        <w:rPr>
          <w:sz w:val="23"/>
          <w:szCs w:val="23"/>
        </w:rPr>
        <w:t>or children and young people under 18, local authorities are under a duty to offer direct payments for services which the local authority may provide to children with disabilities, or their families, under section 17 of the Children Act 1989</w:t>
      </w:r>
      <w:r w:rsidR="00361539">
        <w:rPr>
          <w:sz w:val="23"/>
          <w:szCs w:val="23"/>
        </w:rPr>
        <w:t xml:space="preserve"> (Defined as Child In Need)</w:t>
      </w:r>
    </w:p>
    <w:p w14:paraId="6FE7FA06" w14:textId="316FA4D4" w:rsidR="00DD3C4F" w:rsidRDefault="00DD3C4F" w:rsidP="00BE6FF8">
      <w:pPr>
        <w:pStyle w:val="Default"/>
        <w:rPr>
          <w:sz w:val="23"/>
          <w:szCs w:val="23"/>
        </w:rPr>
      </w:pPr>
    </w:p>
    <w:p w14:paraId="23131B2E" w14:textId="3E866713" w:rsidR="00DD3C4F" w:rsidRDefault="00DD3C4F" w:rsidP="00BE6FF8">
      <w:pPr>
        <w:pStyle w:val="Default"/>
        <w:rPr>
          <w:sz w:val="23"/>
          <w:szCs w:val="23"/>
        </w:rPr>
      </w:pPr>
      <w:r>
        <w:rPr>
          <w:sz w:val="23"/>
          <w:szCs w:val="23"/>
        </w:rPr>
        <w:t>For people aged 18 and over, the Care Act 2014 mandates that</w:t>
      </w:r>
      <w:r w:rsidR="00DD27C9">
        <w:rPr>
          <w:sz w:val="23"/>
          <w:szCs w:val="23"/>
        </w:rPr>
        <w:t xml:space="preserve"> </w:t>
      </w:r>
      <w:r w:rsidR="00DD27C9" w:rsidRPr="00BE6FF8">
        <w:rPr>
          <w:sz w:val="23"/>
          <w:szCs w:val="23"/>
        </w:rPr>
        <w:t xml:space="preserve">a Personal Budget as part of the care and support plan for people over 18 with eligible care and support needs, or where the local authority decides to meet </w:t>
      </w:r>
      <w:r w:rsidR="00DD7960" w:rsidRPr="00BE6FF8">
        <w:rPr>
          <w:sz w:val="23"/>
          <w:szCs w:val="23"/>
        </w:rPr>
        <w:t>needs.</w:t>
      </w:r>
    </w:p>
    <w:p w14:paraId="2CC87C41" w14:textId="22538D47" w:rsidR="00DD7960" w:rsidRDefault="00DD7960" w:rsidP="00BE6FF8">
      <w:pPr>
        <w:pStyle w:val="Default"/>
        <w:rPr>
          <w:sz w:val="23"/>
          <w:szCs w:val="23"/>
        </w:rPr>
      </w:pPr>
    </w:p>
    <w:p w14:paraId="30715E1D" w14:textId="38FB562E" w:rsidR="00DD7960" w:rsidRPr="00DD7960" w:rsidRDefault="00DD7960" w:rsidP="00DD7960">
      <w:pPr>
        <w:rPr>
          <w:rFonts w:ascii="Arial" w:hAnsi="Arial" w:cs="Arial"/>
          <w:b/>
          <w:bCs/>
          <w:sz w:val="23"/>
          <w:szCs w:val="23"/>
        </w:rPr>
      </w:pPr>
      <w:r w:rsidRPr="00DD7960">
        <w:rPr>
          <w:rFonts w:ascii="Arial" w:hAnsi="Arial" w:cs="Arial"/>
          <w:b/>
          <w:bCs/>
          <w:sz w:val="23"/>
          <w:szCs w:val="23"/>
        </w:rPr>
        <w:t>A personal social care budget can be used for</w:t>
      </w:r>
    </w:p>
    <w:p w14:paraId="08345335"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Help with personal </w:t>
      </w:r>
      <w:proofErr w:type="gramStart"/>
      <w:r w:rsidRPr="00DD7960">
        <w:rPr>
          <w:rFonts w:ascii="Arial" w:hAnsi="Arial" w:cs="Arial"/>
          <w:sz w:val="22"/>
          <w:szCs w:val="22"/>
        </w:rPr>
        <w:t>care</w:t>
      </w:r>
      <w:proofErr w:type="gramEnd"/>
    </w:p>
    <w:p w14:paraId="5A68D578"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Day Care services both traditional and non-traditional</w:t>
      </w:r>
    </w:p>
    <w:p w14:paraId="02D245CC"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Help with daily living </w:t>
      </w:r>
      <w:proofErr w:type="gramStart"/>
      <w:r w:rsidRPr="00DD7960">
        <w:rPr>
          <w:rFonts w:ascii="Arial" w:hAnsi="Arial" w:cs="Arial"/>
          <w:sz w:val="22"/>
          <w:szCs w:val="22"/>
        </w:rPr>
        <w:t>activities</w:t>
      </w:r>
      <w:proofErr w:type="gramEnd"/>
    </w:p>
    <w:p w14:paraId="57CC577C"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Support to promote </w:t>
      </w:r>
      <w:proofErr w:type="gramStart"/>
      <w:r w:rsidRPr="00DD7960">
        <w:rPr>
          <w:rFonts w:ascii="Arial" w:hAnsi="Arial" w:cs="Arial"/>
          <w:sz w:val="22"/>
          <w:szCs w:val="22"/>
        </w:rPr>
        <w:t>independence</w:t>
      </w:r>
      <w:proofErr w:type="gramEnd"/>
    </w:p>
    <w:p w14:paraId="5545089D" w14:textId="3FFEBF74"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Supporting employment needs</w:t>
      </w:r>
    </w:p>
    <w:p w14:paraId="54685456"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Short stay/respite care both traditional and non-traditional</w:t>
      </w:r>
    </w:p>
    <w:p w14:paraId="41785743" w14:textId="474F99D4"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Personal Assistant costs </w:t>
      </w:r>
    </w:p>
    <w:p w14:paraId="40B86E05"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To provide supported accommodation, where this is not funded by Housing Benefits or Supporting People</w:t>
      </w:r>
    </w:p>
    <w:p w14:paraId="7E6196FF"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Better access to transport</w:t>
      </w:r>
    </w:p>
    <w:p w14:paraId="00EAA509" w14:textId="016FEABD"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Equipment to help you to be as independent as possible or assist you in </w:t>
      </w:r>
      <w:proofErr w:type="gramStart"/>
      <w:r w:rsidRPr="00DD7960">
        <w:rPr>
          <w:rFonts w:ascii="Arial" w:hAnsi="Arial" w:cs="Arial"/>
          <w:sz w:val="22"/>
          <w:szCs w:val="22"/>
        </w:rPr>
        <w:t>employment</w:t>
      </w:r>
      <w:proofErr w:type="gramEnd"/>
    </w:p>
    <w:p w14:paraId="44C9E911" w14:textId="77777777" w:rsidR="00DD7960" w:rsidRPr="00DD7960" w:rsidRDefault="00DD7960" w:rsidP="00DD7960">
      <w:pPr>
        <w:numPr>
          <w:ilvl w:val="0"/>
          <w:numId w:val="11"/>
        </w:numPr>
        <w:spacing w:before="120"/>
        <w:ind w:left="1080"/>
        <w:rPr>
          <w:rFonts w:ascii="Arial" w:hAnsi="Arial" w:cs="Arial"/>
          <w:sz w:val="22"/>
          <w:szCs w:val="22"/>
        </w:rPr>
      </w:pPr>
      <w:r w:rsidRPr="00DD7960">
        <w:rPr>
          <w:rFonts w:ascii="Arial" w:hAnsi="Arial" w:cs="Arial"/>
          <w:sz w:val="22"/>
          <w:szCs w:val="22"/>
        </w:rPr>
        <w:t xml:space="preserve">Other services identified in your support </w:t>
      </w:r>
      <w:proofErr w:type="gramStart"/>
      <w:r w:rsidRPr="00DD7960">
        <w:rPr>
          <w:rFonts w:ascii="Arial" w:hAnsi="Arial" w:cs="Arial"/>
          <w:sz w:val="22"/>
          <w:szCs w:val="22"/>
        </w:rPr>
        <w:t>plan</w:t>
      </w:r>
      <w:proofErr w:type="gramEnd"/>
    </w:p>
    <w:p w14:paraId="10FEFDC2" w14:textId="77777777" w:rsidR="00DD7960" w:rsidRPr="00DD7960" w:rsidRDefault="00DD7960" w:rsidP="00DD7960">
      <w:pPr>
        <w:spacing w:before="180"/>
        <w:rPr>
          <w:rFonts w:ascii="Arial" w:hAnsi="Arial" w:cs="Arial"/>
          <w:b/>
          <w:bCs/>
          <w:color w:val="000000"/>
          <w:sz w:val="22"/>
          <w:szCs w:val="22"/>
        </w:rPr>
      </w:pPr>
      <w:r w:rsidRPr="00DD7960">
        <w:rPr>
          <w:rFonts w:ascii="Arial" w:hAnsi="Arial" w:cs="Arial"/>
          <w:b/>
          <w:bCs/>
          <w:color w:val="000000"/>
          <w:sz w:val="22"/>
          <w:szCs w:val="22"/>
        </w:rPr>
        <w:t>You cannot use your Direct Payment to pay for:</w:t>
      </w:r>
    </w:p>
    <w:p w14:paraId="2159AC7B"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Any expenditure/activity that isn’t in your support </w:t>
      </w:r>
      <w:proofErr w:type="gramStart"/>
      <w:r w:rsidRPr="00DD7960">
        <w:rPr>
          <w:rFonts w:ascii="Arial" w:hAnsi="Arial" w:cs="Arial"/>
          <w:color w:val="000000"/>
          <w:sz w:val="22"/>
          <w:szCs w:val="22"/>
        </w:rPr>
        <w:t>plan</w:t>
      </w:r>
      <w:proofErr w:type="gramEnd"/>
    </w:p>
    <w:p w14:paraId="083ABC95" w14:textId="750B2492"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Employing someone who lives in the same household (unless there are exceptional reasons which have been agreed</w:t>
      </w:r>
      <w:r w:rsidR="00377838">
        <w:rPr>
          <w:rFonts w:ascii="Arial" w:hAnsi="Arial" w:cs="Arial"/>
          <w:color w:val="000000"/>
          <w:sz w:val="22"/>
          <w:szCs w:val="22"/>
        </w:rPr>
        <w:t xml:space="preserve"> with the Local Authority</w:t>
      </w:r>
      <w:r w:rsidRPr="00DD7960">
        <w:rPr>
          <w:rFonts w:ascii="Arial" w:hAnsi="Arial" w:cs="Arial"/>
          <w:color w:val="000000"/>
          <w:sz w:val="22"/>
          <w:szCs w:val="22"/>
        </w:rPr>
        <w:t>)</w:t>
      </w:r>
    </w:p>
    <w:p w14:paraId="5061680F"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Residential care or Nursing Care Services</w:t>
      </w:r>
    </w:p>
    <w:p w14:paraId="43E1EFAD"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Any activity that is illegal</w:t>
      </w:r>
    </w:p>
    <w:p w14:paraId="4DB48CB9" w14:textId="297A3F19"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Services that can be obtained free of charge (e.g., dentistry, eye care, health care)</w:t>
      </w:r>
    </w:p>
    <w:p w14:paraId="22877CFC"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Any activity that puts you or others at risk of serious harm</w:t>
      </w:r>
    </w:p>
    <w:p w14:paraId="42D298FA" w14:textId="0ACDC6E1"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Expenditure on drugs, tobacco, or alcohol</w:t>
      </w:r>
    </w:p>
    <w:p w14:paraId="244388F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Clothing and jewellery</w:t>
      </w:r>
    </w:p>
    <w:p w14:paraId="4DEA0C8C"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Food/heating/lighting/general household or living </w:t>
      </w:r>
      <w:proofErr w:type="gramStart"/>
      <w:r w:rsidRPr="00DD7960">
        <w:rPr>
          <w:rFonts w:ascii="Arial" w:hAnsi="Arial" w:cs="Arial"/>
          <w:color w:val="000000"/>
          <w:sz w:val="22"/>
          <w:szCs w:val="22"/>
        </w:rPr>
        <w:t>expenses</w:t>
      </w:r>
      <w:proofErr w:type="gramEnd"/>
    </w:p>
    <w:p w14:paraId="26F04621"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Rent or housing </w:t>
      </w:r>
      <w:proofErr w:type="gramStart"/>
      <w:r w:rsidRPr="00DD7960">
        <w:rPr>
          <w:rFonts w:ascii="Arial" w:hAnsi="Arial" w:cs="Arial"/>
          <w:color w:val="000000"/>
          <w:sz w:val="22"/>
          <w:szCs w:val="22"/>
        </w:rPr>
        <w:t>costs</w:t>
      </w:r>
      <w:proofErr w:type="gramEnd"/>
    </w:p>
    <w:p w14:paraId="6ABF2FB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Any form of building works</w:t>
      </w:r>
    </w:p>
    <w:p w14:paraId="43963D2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 xml:space="preserve">Aids and adaptations which should be funded from other </w:t>
      </w:r>
      <w:proofErr w:type="gramStart"/>
      <w:r w:rsidRPr="00DD7960">
        <w:rPr>
          <w:rFonts w:ascii="Arial" w:hAnsi="Arial" w:cs="Arial"/>
          <w:color w:val="000000"/>
          <w:sz w:val="22"/>
          <w:szCs w:val="22"/>
        </w:rPr>
        <w:t>sources</w:t>
      </w:r>
      <w:proofErr w:type="gramEnd"/>
    </w:p>
    <w:p w14:paraId="75B4A11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General Bank charges</w:t>
      </w:r>
    </w:p>
    <w:p w14:paraId="2D94B15E"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Mobile phone charges</w:t>
      </w:r>
    </w:p>
    <w:p w14:paraId="3C653E09" w14:textId="74B29440"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lastRenderedPageBreak/>
        <w:t>Payments to purchase and/or maintain ordinary household items, unless this is explicitly specified in your Support Plan, and meets an agreed need, (e.g., an individual budget would not normally be used to help someone pay to repair their central heating boiler or shower, or to buy carpets.)</w:t>
      </w:r>
    </w:p>
    <w:p w14:paraId="1309C5C6"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Gifts</w:t>
      </w:r>
    </w:p>
    <w:p w14:paraId="78F502FC"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Cash Withdrawals</w:t>
      </w:r>
    </w:p>
    <w:p w14:paraId="6A807761"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Gambling</w:t>
      </w:r>
    </w:p>
    <w:p w14:paraId="5D70AB90" w14:textId="77777777"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Purchasing Food and Drink</w:t>
      </w:r>
    </w:p>
    <w:p w14:paraId="46729FA9" w14:textId="7CB7DBDF" w:rsidR="00DD7960" w:rsidRPr="00DD7960" w:rsidRDefault="00DD7960" w:rsidP="00DD7960">
      <w:pPr>
        <w:numPr>
          <w:ilvl w:val="0"/>
          <w:numId w:val="12"/>
        </w:numPr>
        <w:spacing w:before="120"/>
        <w:ind w:left="1080"/>
        <w:rPr>
          <w:rFonts w:ascii="Arial" w:hAnsi="Arial" w:cs="Arial"/>
          <w:color w:val="000000"/>
          <w:sz w:val="22"/>
          <w:szCs w:val="22"/>
        </w:rPr>
      </w:pPr>
      <w:r w:rsidRPr="00DD7960">
        <w:rPr>
          <w:rFonts w:ascii="Arial" w:hAnsi="Arial" w:cs="Arial"/>
          <w:color w:val="000000"/>
          <w:sz w:val="22"/>
          <w:szCs w:val="22"/>
        </w:rPr>
        <w:t>Transport Costs</w:t>
      </w:r>
      <w:r w:rsidR="00DF4891">
        <w:rPr>
          <w:rFonts w:ascii="Arial" w:hAnsi="Arial" w:cs="Arial"/>
          <w:color w:val="000000"/>
          <w:sz w:val="22"/>
          <w:szCs w:val="22"/>
        </w:rPr>
        <w:t xml:space="preserve"> that would be part of a child or young person’s daily routine</w:t>
      </w:r>
      <w:r w:rsidR="000E5172">
        <w:rPr>
          <w:rFonts w:ascii="Arial" w:hAnsi="Arial" w:cs="Arial"/>
          <w:color w:val="000000"/>
          <w:sz w:val="22"/>
          <w:szCs w:val="22"/>
        </w:rPr>
        <w:t xml:space="preserve"> </w:t>
      </w:r>
      <w:proofErr w:type="gramStart"/>
      <w:r w:rsidR="000E5172">
        <w:rPr>
          <w:rFonts w:ascii="Arial" w:hAnsi="Arial" w:cs="Arial"/>
          <w:color w:val="000000"/>
          <w:sz w:val="22"/>
          <w:szCs w:val="22"/>
        </w:rPr>
        <w:t>e.g.</w:t>
      </w:r>
      <w:proofErr w:type="gramEnd"/>
      <w:r w:rsidR="000E5172">
        <w:rPr>
          <w:rFonts w:ascii="Arial" w:hAnsi="Arial" w:cs="Arial"/>
          <w:color w:val="000000"/>
          <w:sz w:val="22"/>
          <w:szCs w:val="22"/>
        </w:rPr>
        <w:t xml:space="preserve"> to school. </w:t>
      </w:r>
    </w:p>
    <w:p w14:paraId="4C8E0F88" w14:textId="77777777" w:rsidR="005A0F1D" w:rsidRPr="00DD7960" w:rsidRDefault="005A0F1D" w:rsidP="00D9469B">
      <w:pPr>
        <w:rPr>
          <w:rFonts w:ascii="Arial" w:hAnsi="Arial" w:cs="Arial"/>
          <w:b/>
          <w:bCs/>
          <w:sz w:val="22"/>
          <w:szCs w:val="22"/>
        </w:rPr>
      </w:pPr>
    </w:p>
    <w:p w14:paraId="3244E518" w14:textId="1815A881" w:rsidR="007A3C46" w:rsidRDefault="007A3C46" w:rsidP="00DD27C9">
      <w:pPr>
        <w:rPr>
          <w:rFonts w:ascii="Arial" w:hAnsi="Arial" w:cs="Arial"/>
          <w:b/>
          <w:bCs/>
          <w:sz w:val="23"/>
          <w:szCs w:val="23"/>
          <w:highlight w:val="yellow"/>
        </w:rPr>
      </w:pPr>
    </w:p>
    <w:p w14:paraId="117F19DE" w14:textId="77777777" w:rsidR="00DD27C9" w:rsidRPr="00DD27C9" w:rsidRDefault="00DD27C9" w:rsidP="00DD27C9">
      <w:pPr>
        <w:rPr>
          <w:rFonts w:ascii="Arial" w:hAnsi="Arial" w:cs="Arial"/>
          <w:b/>
          <w:bCs/>
          <w:sz w:val="23"/>
          <w:szCs w:val="23"/>
          <w:highlight w:val="yellow"/>
        </w:rPr>
      </w:pPr>
    </w:p>
    <w:p w14:paraId="1936A50A" w14:textId="0B5E78F6" w:rsidR="003A4642" w:rsidRDefault="003A4642" w:rsidP="00913DF0">
      <w:pPr>
        <w:rPr>
          <w:rFonts w:ascii="Arial" w:hAnsi="Arial" w:cs="Arial"/>
          <w:sz w:val="23"/>
          <w:szCs w:val="23"/>
        </w:rPr>
      </w:pPr>
    </w:p>
    <w:p w14:paraId="42532266" w14:textId="47B1B825" w:rsidR="00EC6878" w:rsidRDefault="00EC6878" w:rsidP="00913DF0">
      <w:pPr>
        <w:rPr>
          <w:rFonts w:ascii="Arial" w:hAnsi="Arial" w:cs="Arial"/>
          <w:sz w:val="23"/>
          <w:szCs w:val="23"/>
        </w:rPr>
      </w:pPr>
    </w:p>
    <w:p w14:paraId="049B4C25" w14:textId="77777777" w:rsidR="00EC6878" w:rsidRDefault="00EC6878" w:rsidP="00913DF0">
      <w:pPr>
        <w:rPr>
          <w:rFonts w:ascii="Arial" w:hAnsi="Arial" w:cs="Arial"/>
          <w:sz w:val="23"/>
          <w:szCs w:val="23"/>
        </w:rPr>
      </w:pPr>
    </w:p>
    <w:p w14:paraId="1ECA3E26" w14:textId="553BB564" w:rsidR="00E95F04" w:rsidRDefault="00E95F04">
      <w:pPr>
        <w:spacing w:after="160" w:line="259" w:lineRule="auto"/>
        <w:rPr>
          <w:rFonts w:ascii="Arial" w:hAnsi="Arial" w:cs="Arial"/>
          <w:sz w:val="23"/>
          <w:szCs w:val="23"/>
        </w:rPr>
      </w:pPr>
      <w:r>
        <w:rPr>
          <w:rFonts w:ascii="Arial" w:hAnsi="Arial" w:cs="Arial"/>
          <w:sz w:val="23"/>
          <w:szCs w:val="23"/>
        </w:rPr>
        <w:br w:type="page"/>
      </w:r>
    </w:p>
    <w:p w14:paraId="2D8E5823" w14:textId="5EA4470A" w:rsidR="00B6725C" w:rsidRPr="00B6725C" w:rsidRDefault="00B6725C" w:rsidP="00913DF0">
      <w:pPr>
        <w:rPr>
          <w:rFonts w:ascii="Arial" w:hAnsi="Arial" w:cs="Arial"/>
          <w:b/>
          <w:bCs/>
          <w:sz w:val="24"/>
          <w:szCs w:val="24"/>
          <w:u w:val="single"/>
        </w:rPr>
      </w:pPr>
      <w:r w:rsidRPr="00B6725C">
        <w:rPr>
          <w:rFonts w:ascii="Arial" w:hAnsi="Arial" w:cs="Arial"/>
          <w:b/>
          <w:bCs/>
          <w:sz w:val="24"/>
          <w:szCs w:val="24"/>
          <w:u w:val="single"/>
        </w:rPr>
        <w:lastRenderedPageBreak/>
        <w:t>Appendix</w:t>
      </w:r>
    </w:p>
    <w:p w14:paraId="7DAFA5E3" w14:textId="6A6FBC8E" w:rsidR="006967DF" w:rsidRPr="00DA136D" w:rsidRDefault="00811FEF" w:rsidP="00913DF0">
      <w:pPr>
        <w:rPr>
          <w:rFonts w:ascii="Arial" w:hAnsi="Arial" w:cs="Arial"/>
          <w:b/>
          <w:bCs/>
          <w:sz w:val="23"/>
          <w:szCs w:val="23"/>
        </w:rPr>
      </w:pPr>
      <w:r>
        <w:rPr>
          <w:rFonts w:ascii="Arial" w:hAnsi="Arial" w:cs="Arial"/>
          <w:b/>
          <w:bCs/>
          <w:sz w:val="23"/>
          <w:szCs w:val="23"/>
        </w:rPr>
        <w:t>Process</w:t>
      </w:r>
      <w:r w:rsidR="000E5172">
        <w:rPr>
          <w:rFonts w:ascii="Arial" w:hAnsi="Arial" w:cs="Arial"/>
          <w:b/>
          <w:bCs/>
          <w:sz w:val="23"/>
          <w:szCs w:val="23"/>
        </w:rPr>
        <w:t xml:space="preserve"> for decision </w:t>
      </w:r>
      <w:proofErr w:type="gramStart"/>
      <w:r w:rsidR="000E5172">
        <w:rPr>
          <w:rFonts w:ascii="Arial" w:hAnsi="Arial" w:cs="Arial"/>
          <w:b/>
          <w:bCs/>
          <w:sz w:val="23"/>
          <w:szCs w:val="23"/>
        </w:rPr>
        <w:t>making</w:t>
      </w:r>
      <w:proofErr w:type="gramEnd"/>
    </w:p>
    <w:p w14:paraId="15DA8338" w14:textId="772CA3E2" w:rsidR="006967DF" w:rsidRDefault="006967DF" w:rsidP="00913DF0">
      <w:pPr>
        <w:rPr>
          <w:rFonts w:ascii="Arial" w:hAnsi="Arial" w:cs="Arial"/>
          <w:sz w:val="23"/>
          <w:szCs w:val="23"/>
        </w:rPr>
      </w:pPr>
      <w:r>
        <w:rPr>
          <w:rFonts w:ascii="Arial" w:hAnsi="Arial" w:cs="Arial"/>
          <w:noProof/>
          <w:sz w:val="23"/>
          <w:szCs w:val="23"/>
        </w:rPr>
        <w:drawing>
          <wp:inline distT="0" distB="0" distL="0" distR="0" wp14:anchorId="24DBA5F8" wp14:editId="70E62A75">
            <wp:extent cx="6553200" cy="5130800"/>
            <wp:effectExtent l="38100" t="19050" r="952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6981A41" w14:textId="1433DA8D" w:rsidR="00C64EC4" w:rsidRDefault="00C64EC4" w:rsidP="00913DF0">
      <w:pPr>
        <w:rPr>
          <w:rFonts w:ascii="Arial" w:hAnsi="Arial" w:cs="Arial"/>
          <w:sz w:val="23"/>
          <w:szCs w:val="23"/>
        </w:rPr>
      </w:pPr>
    </w:p>
    <w:p w14:paraId="245409C6" w14:textId="035F706C" w:rsidR="00C64EC4" w:rsidRDefault="001014CC" w:rsidP="00913DF0">
      <w:pPr>
        <w:rPr>
          <w:rFonts w:ascii="Arial" w:hAnsi="Arial" w:cs="Arial"/>
          <w:sz w:val="23"/>
          <w:szCs w:val="23"/>
        </w:rPr>
      </w:pPr>
      <w:r w:rsidRPr="00DB638B">
        <w:rPr>
          <w:rFonts w:ascii="Arial" w:hAnsi="Arial" w:cs="Arial"/>
          <w:b/>
          <w:bCs/>
          <w:sz w:val="23"/>
          <w:szCs w:val="23"/>
        </w:rPr>
        <w:t>Please note:</w:t>
      </w:r>
      <w:r>
        <w:rPr>
          <w:rFonts w:ascii="Arial" w:hAnsi="Arial" w:cs="Arial"/>
          <w:sz w:val="23"/>
          <w:szCs w:val="23"/>
        </w:rPr>
        <w:t xml:space="preserve"> all decisions about personal budgets will be communicated in writing.  Where a decision is made to not agree a personal budget, reasons for this decision will also be outlined</w:t>
      </w:r>
      <w:r w:rsidR="007A6011">
        <w:rPr>
          <w:rFonts w:ascii="Arial" w:hAnsi="Arial" w:cs="Arial"/>
          <w:sz w:val="23"/>
          <w:szCs w:val="23"/>
        </w:rPr>
        <w:t>, together with the process for seeking a review of the decision</w:t>
      </w:r>
      <w:r>
        <w:rPr>
          <w:rFonts w:ascii="Arial" w:hAnsi="Arial" w:cs="Arial"/>
          <w:sz w:val="23"/>
          <w:szCs w:val="23"/>
        </w:rPr>
        <w:t xml:space="preserve">. </w:t>
      </w:r>
    </w:p>
    <w:p w14:paraId="0C93EBF0" w14:textId="21CF0D69" w:rsidR="00C64EC4" w:rsidRDefault="00C64EC4" w:rsidP="00913DF0">
      <w:pPr>
        <w:rPr>
          <w:rFonts w:ascii="Arial" w:hAnsi="Arial" w:cs="Arial"/>
          <w:sz w:val="23"/>
          <w:szCs w:val="23"/>
        </w:rPr>
      </w:pPr>
    </w:p>
    <w:p w14:paraId="1F4249F7" w14:textId="4D1C53E2" w:rsidR="00C64EC4" w:rsidRDefault="00C64EC4" w:rsidP="00913DF0">
      <w:pPr>
        <w:rPr>
          <w:rFonts w:ascii="Arial" w:hAnsi="Arial" w:cs="Arial"/>
          <w:sz w:val="23"/>
          <w:szCs w:val="23"/>
        </w:rPr>
      </w:pPr>
    </w:p>
    <w:p w14:paraId="52CAE60F" w14:textId="788899B1" w:rsidR="00C64EC4" w:rsidRPr="003F633B" w:rsidRDefault="00811FEF" w:rsidP="00913DF0">
      <w:pPr>
        <w:rPr>
          <w:rFonts w:ascii="Arial" w:hAnsi="Arial" w:cs="Arial"/>
          <w:sz w:val="23"/>
          <w:szCs w:val="23"/>
          <w:u w:val="single"/>
        </w:rPr>
      </w:pPr>
      <w:r w:rsidRPr="003F633B">
        <w:rPr>
          <w:rFonts w:ascii="Arial" w:hAnsi="Arial" w:cs="Arial"/>
          <w:sz w:val="23"/>
          <w:szCs w:val="23"/>
          <w:u w:val="single"/>
        </w:rPr>
        <w:t xml:space="preserve">Decision making panels: </w:t>
      </w:r>
    </w:p>
    <w:p w14:paraId="1A72D374" w14:textId="4226D259" w:rsidR="00811FEF" w:rsidRDefault="00811FEF" w:rsidP="00913DF0">
      <w:pPr>
        <w:rPr>
          <w:rFonts w:ascii="Arial" w:hAnsi="Arial" w:cs="Arial"/>
          <w:sz w:val="23"/>
          <w:szCs w:val="23"/>
        </w:rPr>
      </w:pPr>
    </w:p>
    <w:p w14:paraId="66606590" w14:textId="39E317F4" w:rsidR="00811FEF" w:rsidRDefault="00811FEF" w:rsidP="00913DF0">
      <w:pPr>
        <w:rPr>
          <w:rFonts w:ascii="Arial" w:hAnsi="Arial" w:cs="Arial"/>
          <w:sz w:val="23"/>
          <w:szCs w:val="23"/>
        </w:rPr>
      </w:pPr>
      <w:r>
        <w:rPr>
          <w:rFonts w:ascii="Arial" w:hAnsi="Arial" w:cs="Arial"/>
          <w:sz w:val="23"/>
          <w:szCs w:val="23"/>
        </w:rPr>
        <w:t xml:space="preserve">Requests for personal budgets will be considered at the following panels depending upon the request that is being made.  All three panels are multi-disciplinary. </w:t>
      </w:r>
    </w:p>
    <w:p w14:paraId="60962EC7" w14:textId="7C8D65BA" w:rsidR="00811FEF" w:rsidRDefault="00811FEF" w:rsidP="00913DF0">
      <w:pPr>
        <w:rPr>
          <w:rFonts w:ascii="Arial" w:hAnsi="Arial" w:cs="Arial"/>
          <w:sz w:val="23"/>
          <w:szCs w:val="23"/>
        </w:rPr>
      </w:pPr>
    </w:p>
    <w:tbl>
      <w:tblPr>
        <w:tblStyle w:val="TableGrid"/>
        <w:tblW w:w="0" w:type="auto"/>
        <w:tblLook w:val="04A0" w:firstRow="1" w:lastRow="0" w:firstColumn="1" w:lastColumn="0" w:noHBand="0" w:noVBand="1"/>
      </w:tblPr>
      <w:tblGrid>
        <w:gridCol w:w="2582"/>
        <w:gridCol w:w="1382"/>
        <w:gridCol w:w="6492"/>
      </w:tblGrid>
      <w:tr w:rsidR="003F633B" w14:paraId="4B50CD72" w14:textId="77777777" w:rsidTr="003F633B">
        <w:tc>
          <w:tcPr>
            <w:tcW w:w="2582" w:type="dxa"/>
          </w:tcPr>
          <w:p w14:paraId="264DF466" w14:textId="7D04BAE7" w:rsidR="003F633B" w:rsidRDefault="003F633B" w:rsidP="00913DF0">
            <w:pPr>
              <w:rPr>
                <w:rFonts w:ascii="Arial" w:hAnsi="Arial" w:cs="Arial"/>
                <w:sz w:val="23"/>
                <w:szCs w:val="23"/>
              </w:rPr>
            </w:pPr>
            <w:r>
              <w:rPr>
                <w:rFonts w:ascii="Arial" w:hAnsi="Arial" w:cs="Arial"/>
                <w:sz w:val="23"/>
                <w:szCs w:val="23"/>
              </w:rPr>
              <w:t>SEND assessment panel</w:t>
            </w:r>
          </w:p>
        </w:tc>
        <w:tc>
          <w:tcPr>
            <w:tcW w:w="1382" w:type="dxa"/>
          </w:tcPr>
          <w:p w14:paraId="6771BC84" w14:textId="07E695F4" w:rsidR="003F633B" w:rsidRDefault="003F633B" w:rsidP="00913DF0">
            <w:pPr>
              <w:rPr>
                <w:rFonts w:ascii="Arial" w:hAnsi="Arial" w:cs="Arial"/>
                <w:sz w:val="23"/>
                <w:szCs w:val="23"/>
              </w:rPr>
            </w:pPr>
            <w:r>
              <w:rPr>
                <w:rFonts w:ascii="Arial" w:hAnsi="Arial" w:cs="Arial"/>
                <w:sz w:val="23"/>
                <w:szCs w:val="23"/>
              </w:rPr>
              <w:t>Meets weekly</w:t>
            </w:r>
          </w:p>
        </w:tc>
        <w:tc>
          <w:tcPr>
            <w:tcW w:w="6492" w:type="dxa"/>
          </w:tcPr>
          <w:p w14:paraId="17A5B656" w14:textId="4F50BD0F" w:rsidR="003F633B" w:rsidRDefault="003F633B" w:rsidP="00913DF0">
            <w:pPr>
              <w:rPr>
                <w:rFonts w:ascii="Arial" w:hAnsi="Arial" w:cs="Arial"/>
                <w:sz w:val="23"/>
                <w:szCs w:val="23"/>
              </w:rPr>
            </w:pPr>
            <w:r>
              <w:rPr>
                <w:rFonts w:ascii="Arial" w:hAnsi="Arial" w:cs="Arial"/>
                <w:sz w:val="23"/>
                <w:szCs w:val="23"/>
              </w:rPr>
              <w:t xml:space="preserve">A request may be made here, where an assessment for a plan has been made, and an element of a child’s provision is requested through a personal budget. </w:t>
            </w:r>
          </w:p>
        </w:tc>
      </w:tr>
      <w:tr w:rsidR="003F633B" w14:paraId="2FF7E62F" w14:textId="77777777" w:rsidTr="003F633B">
        <w:tc>
          <w:tcPr>
            <w:tcW w:w="2582" w:type="dxa"/>
          </w:tcPr>
          <w:p w14:paraId="75E65DD6" w14:textId="1C6510EF" w:rsidR="003F633B" w:rsidRDefault="003F633B" w:rsidP="00913DF0">
            <w:pPr>
              <w:rPr>
                <w:rFonts w:ascii="Arial" w:hAnsi="Arial" w:cs="Arial"/>
                <w:sz w:val="23"/>
                <w:szCs w:val="23"/>
              </w:rPr>
            </w:pPr>
            <w:r>
              <w:rPr>
                <w:rFonts w:ascii="Arial" w:hAnsi="Arial" w:cs="Arial"/>
                <w:sz w:val="23"/>
                <w:szCs w:val="23"/>
              </w:rPr>
              <w:t>SEND EHCP panel</w:t>
            </w:r>
          </w:p>
        </w:tc>
        <w:tc>
          <w:tcPr>
            <w:tcW w:w="1382" w:type="dxa"/>
          </w:tcPr>
          <w:p w14:paraId="469EE165" w14:textId="481C7B8A" w:rsidR="003F633B" w:rsidRDefault="003F633B" w:rsidP="00913DF0">
            <w:pPr>
              <w:rPr>
                <w:rFonts w:ascii="Arial" w:hAnsi="Arial" w:cs="Arial"/>
                <w:sz w:val="23"/>
                <w:szCs w:val="23"/>
              </w:rPr>
            </w:pPr>
            <w:r>
              <w:rPr>
                <w:rFonts w:ascii="Arial" w:hAnsi="Arial" w:cs="Arial"/>
                <w:sz w:val="23"/>
                <w:szCs w:val="23"/>
              </w:rPr>
              <w:t>Meets weekly</w:t>
            </w:r>
          </w:p>
        </w:tc>
        <w:tc>
          <w:tcPr>
            <w:tcW w:w="6492" w:type="dxa"/>
          </w:tcPr>
          <w:p w14:paraId="21AAC943" w14:textId="115A0C84" w:rsidR="003F633B" w:rsidRDefault="003F633B" w:rsidP="00913DF0">
            <w:pPr>
              <w:rPr>
                <w:rFonts w:ascii="Arial" w:hAnsi="Arial" w:cs="Arial"/>
                <w:sz w:val="23"/>
                <w:szCs w:val="23"/>
              </w:rPr>
            </w:pPr>
            <w:r>
              <w:rPr>
                <w:rFonts w:ascii="Arial" w:hAnsi="Arial" w:cs="Arial"/>
                <w:sz w:val="23"/>
                <w:szCs w:val="23"/>
              </w:rPr>
              <w:t>A request will be heard and discussed at this panel, where a child has a plan and there is a change of need reflected through an annual review, or an emergency annual review</w:t>
            </w:r>
          </w:p>
        </w:tc>
      </w:tr>
      <w:tr w:rsidR="003F633B" w14:paraId="492E3163" w14:textId="77777777" w:rsidTr="003F633B">
        <w:tc>
          <w:tcPr>
            <w:tcW w:w="2582" w:type="dxa"/>
          </w:tcPr>
          <w:p w14:paraId="5446608E" w14:textId="1ADA7E08" w:rsidR="003F633B" w:rsidRDefault="003F633B" w:rsidP="00913DF0">
            <w:pPr>
              <w:rPr>
                <w:rFonts w:ascii="Arial" w:hAnsi="Arial" w:cs="Arial"/>
                <w:sz w:val="23"/>
                <w:szCs w:val="23"/>
              </w:rPr>
            </w:pPr>
            <w:r>
              <w:rPr>
                <w:rFonts w:ascii="Arial" w:hAnsi="Arial" w:cs="Arial"/>
                <w:sz w:val="23"/>
                <w:szCs w:val="23"/>
              </w:rPr>
              <w:t>SEND exceptional cases/placement panel</w:t>
            </w:r>
          </w:p>
        </w:tc>
        <w:tc>
          <w:tcPr>
            <w:tcW w:w="1382" w:type="dxa"/>
          </w:tcPr>
          <w:p w14:paraId="393EEBB3" w14:textId="706DC8FC" w:rsidR="003F633B" w:rsidRDefault="003F633B" w:rsidP="00913DF0">
            <w:pPr>
              <w:rPr>
                <w:rFonts w:ascii="Arial" w:hAnsi="Arial" w:cs="Arial"/>
                <w:sz w:val="23"/>
                <w:szCs w:val="23"/>
              </w:rPr>
            </w:pPr>
            <w:r>
              <w:rPr>
                <w:rFonts w:ascii="Arial" w:hAnsi="Arial" w:cs="Arial"/>
                <w:sz w:val="23"/>
                <w:szCs w:val="23"/>
              </w:rPr>
              <w:t>Meets weekly</w:t>
            </w:r>
          </w:p>
        </w:tc>
        <w:tc>
          <w:tcPr>
            <w:tcW w:w="6492" w:type="dxa"/>
          </w:tcPr>
          <w:p w14:paraId="2AF30C5E" w14:textId="5839B76E" w:rsidR="003F633B" w:rsidRDefault="003F633B" w:rsidP="00913DF0">
            <w:pPr>
              <w:rPr>
                <w:rFonts w:ascii="Arial" w:hAnsi="Arial" w:cs="Arial"/>
                <w:sz w:val="23"/>
                <w:szCs w:val="23"/>
              </w:rPr>
            </w:pPr>
            <w:r>
              <w:rPr>
                <w:rFonts w:ascii="Arial" w:hAnsi="Arial" w:cs="Arial"/>
                <w:sz w:val="23"/>
                <w:szCs w:val="23"/>
              </w:rPr>
              <w:t xml:space="preserve">A request will be heard and discussed at this panel, where a child has a plan and there is a significant change in need resulting in highly specialised or bespoke provision.  </w:t>
            </w:r>
          </w:p>
        </w:tc>
      </w:tr>
    </w:tbl>
    <w:p w14:paraId="57847DD1" w14:textId="77777777" w:rsidR="00811FEF" w:rsidRDefault="00811FEF" w:rsidP="00913DF0">
      <w:pPr>
        <w:rPr>
          <w:rFonts w:ascii="Arial" w:hAnsi="Arial" w:cs="Arial"/>
          <w:sz w:val="23"/>
          <w:szCs w:val="23"/>
        </w:rPr>
      </w:pPr>
    </w:p>
    <w:p w14:paraId="14A5D0B6" w14:textId="3844A192" w:rsidR="00C64EC4" w:rsidRDefault="00C64EC4" w:rsidP="00913DF0">
      <w:pPr>
        <w:rPr>
          <w:rFonts w:ascii="Arial" w:hAnsi="Arial" w:cs="Arial"/>
          <w:sz w:val="23"/>
          <w:szCs w:val="23"/>
        </w:rPr>
      </w:pPr>
    </w:p>
    <w:p w14:paraId="3BF73482" w14:textId="15A62A3C" w:rsidR="00C64EC4" w:rsidRDefault="00C64EC4" w:rsidP="00913DF0">
      <w:pPr>
        <w:rPr>
          <w:rFonts w:ascii="Arial" w:hAnsi="Arial" w:cs="Arial"/>
          <w:sz w:val="23"/>
          <w:szCs w:val="23"/>
        </w:rPr>
      </w:pPr>
    </w:p>
    <w:sectPr w:rsidR="00C64EC4" w:rsidSect="00BE04C2">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467E" w14:textId="77777777" w:rsidR="00704545" w:rsidRDefault="00704545" w:rsidP="00E95F04">
      <w:r>
        <w:separator/>
      </w:r>
    </w:p>
  </w:endnote>
  <w:endnote w:type="continuationSeparator" w:id="0">
    <w:p w14:paraId="11AC2B2A" w14:textId="77777777" w:rsidR="00704545" w:rsidRDefault="00704545" w:rsidP="00E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C5D9" w14:textId="77777777" w:rsidR="00E95F04" w:rsidRDefault="00E9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D3F5" w14:textId="77777777" w:rsidR="00E95F04" w:rsidRDefault="00E95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E9A4" w14:textId="77777777" w:rsidR="00E95F04" w:rsidRDefault="00E9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4A87" w14:textId="77777777" w:rsidR="00704545" w:rsidRDefault="00704545" w:rsidP="00E95F04">
      <w:r>
        <w:separator/>
      </w:r>
    </w:p>
  </w:footnote>
  <w:footnote w:type="continuationSeparator" w:id="0">
    <w:p w14:paraId="1C169CC7" w14:textId="77777777" w:rsidR="00704545" w:rsidRDefault="00704545" w:rsidP="00E9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EE3B" w14:textId="77777777" w:rsidR="00E95F04" w:rsidRDefault="00E9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2815" w14:textId="0A6C9C6D" w:rsidR="00E95F04" w:rsidRDefault="00E9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185A" w14:textId="77777777" w:rsidR="00E95F04" w:rsidRDefault="00E9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F2C"/>
    <w:multiLevelType w:val="hybridMultilevel"/>
    <w:tmpl w:val="5D8E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1E3E"/>
    <w:multiLevelType w:val="hybridMultilevel"/>
    <w:tmpl w:val="74C8B120"/>
    <w:lvl w:ilvl="0" w:tplc="1AD26A90">
      <w:numFmt w:val="bullet"/>
      <w:lvlText w:val="•"/>
      <w:lvlJc w:val="left"/>
      <w:pPr>
        <w:ind w:left="772" w:hanging="360"/>
      </w:pPr>
      <w:rPr>
        <w:rFonts w:ascii="Arial" w:eastAsia="Times New Roman" w:hAnsi="Arial" w:cs="Aria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11F05800"/>
    <w:multiLevelType w:val="hybridMultilevel"/>
    <w:tmpl w:val="D2EE7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21625"/>
    <w:multiLevelType w:val="hybridMultilevel"/>
    <w:tmpl w:val="799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B416E"/>
    <w:multiLevelType w:val="hybridMultilevel"/>
    <w:tmpl w:val="D6CAB786"/>
    <w:lvl w:ilvl="0" w:tplc="1AD26A90">
      <w:numFmt w:val="bullet"/>
      <w:lvlText w:val="•"/>
      <w:lvlJc w:val="left"/>
      <w:pPr>
        <w:ind w:left="1184" w:hanging="360"/>
      </w:pPr>
      <w:rPr>
        <w:rFonts w:ascii="Arial" w:eastAsia="Times New Roman" w:hAnsi="Arial" w:cs="Aria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5" w15:restartNumberingAfterBreak="0">
    <w:nsid w:val="35222435"/>
    <w:multiLevelType w:val="hybridMultilevel"/>
    <w:tmpl w:val="937C6376"/>
    <w:lvl w:ilvl="0" w:tplc="0809000F">
      <w:start w:val="1"/>
      <w:numFmt w:val="decimal"/>
      <w:lvlText w:val="%1."/>
      <w:lvlJc w:val="left"/>
      <w:pPr>
        <w:ind w:left="1132" w:hanging="360"/>
      </w:pPr>
    </w:lvl>
    <w:lvl w:ilvl="1" w:tplc="08090019" w:tentative="1">
      <w:start w:val="1"/>
      <w:numFmt w:val="lowerLetter"/>
      <w:lvlText w:val="%2."/>
      <w:lvlJc w:val="left"/>
      <w:pPr>
        <w:ind w:left="1852" w:hanging="360"/>
      </w:pPr>
    </w:lvl>
    <w:lvl w:ilvl="2" w:tplc="0809001B" w:tentative="1">
      <w:start w:val="1"/>
      <w:numFmt w:val="lowerRoman"/>
      <w:lvlText w:val="%3."/>
      <w:lvlJc w:val="right"/>
      <w:pPr>
        <w:ind w:left="2572" w:hanging="180"/>
      </w:pPr>
    </w:lvl>
    <w:lvl w:ilvl="3" w:tplc="0809000F"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tentative="1">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6" w15:restartNumberingAfterBreak="0">
    <w:nsid w:val="3B1A06E6"/>
    <w:multiLevelType w:val="hybridMultilevel"/>
    <w:tmpl w:val="AD0AC498"/>
    <w:lvl w:ilvl="0" w:tplc="08090001">
      <w:start w:val="1"/>
      <w:numFmt w:val="bullet"/>
      <w:lvlText w:val=""/>
      <w:lvlJc w:val="left"/>
      <w:pPr>
        <w:ind w:left="720" w:hanging="360"/>
      </w:pPr>
      <w:rPr>
        <w:rFonts w:ascii="Symbol" w:hAnsi="Symbol" w:hint="default"/>
      </w:rPr>
    </w:lvl>
    <w:lvl w:ilvl="1" w:tplc="8B522B1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B42AC"/>
    <w:multiLevelType w:val="multilevel"/>
    <w:tmpl w:val="15AE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85F1E"/>
    <w:multiLevelType w:val="hybridMultilevel"/>
    <w:tmpl w:val="957A16CE"/>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9" w15:restartNumberingAfterBreak="0">
    <w:nsid w:val="686B2A8E"/>
    <w:multiLevelType w:val="hybridMultilevel"/>
    <w:tmpl w:val="64F8148A"/>
    <w:lvl w:ilvl="0" w:tplc="1AD26A90">
      <w:numFmt w:val="bullet"/>
      <w:lvlText w:val="•"/>
      <w:lvlJc w:val="left"/>
      <w:pPr>
        <w:ind w:left="77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615C9"/>
    <w:multiLevelType w:val="multilevel"/>
    <w:tmpl w:val="073E4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E59C9"/>
    <w:multiLevelType w:val="hybridMultilevel"/>
    <w:tmpl w:val="A424A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1"/>
  </w:num>
  <w:num w:numId="6">
    <w:abstractNumId w:val="4"/>
  </w:num>
  <w:num w:numId="7">
    <w:abstractNumId w:val="9"/>
  </w:num>
  <w:num w:numId="8">
    <w:abstractNumId w:val="0"/>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F0"/>
    <w:rsid w:val="00005BEC"/>
    <w:rsid w:val="00011EE2"/>
    <w:rsid w:val="00036074"/>
    <w:rsid w:val="00046D6B"/>
    <w:rsid w:val="000573A4"/>
    <w:rsid w:val="000732BE"/>
    <w:rsid w:val="00073E1E"/>
    <w:rsid w:val="00081375"/>
    <w:rsid w:val="00087F2B"/>
    <w:rsid w:val="000B2EDB"/>
    <w:rsid w:val="000E5172"/>
    <w:rsid w:val="000F0705"/>
    <w:rsid w:val="001014CC"/>
    <w:rsid w:val="001044D0"/>
    <w:rsid w:val="001343CB"/>
    <w:rsid w:val="001A04FD"/>
    <w:rsid w:val="001C0E98"/>
    <w:rsid w:val="001C3062"/>
    <w:rsid w:val="00204B4C"/>
    <w:rsid w:val="00232869"/>
    <w:rsid w:val="00272611"/>
    <w:rsid w:val="002E16D4"/>
    <w:rsid w:val="002E1FCE"/>
    <w:rsid w:val="00331CDA"/>
    <w:rsid w:val="00336FA0"/>
    <w:rsid w:val="00361539"/>
    <w:rsid w:val="00373866"/>
    <w:rsid w:val="00377838"/>
    <w:rsid w:val="003A4642"/>
    <w:rsid w:val="003A7F9F"/>
    <w:rsid w:val="003B5EF2"/>
    <w:rsid w:val="003E0177"/>
    <w:rsid w:val="003E17B6"/>
    <w:rsid w:val="003F633B"/>
    <w:rsid w:val="00422FE9"/>
    <w:rsid w:val="004561A4"/>
    <w:rsid w:val="00483FA3"/>
    <w:rsid w:val="004940A2"/>
    <w:rsid w:val="004B595C"/>
    <w:rsid w:val="004E13EB"/>
    <w:rsid w:val="004E69D3"/>
    <w:rsid w:val="00510208"/>
    <w:rsid w:val="00550DEC"/>
    <w:rsid w:val="005526D2"/>
    <w:rsid w:val="00557993"/>
    <w:rsid w:val="005A0F1D"/>
    <w:rsid w:val="005B2458"/>
    <w:rsid w:val="00661EFB"/>
    <w:rsid w:val="00666548"/>
    <w:rsid w:val="006828DD"/>
    <w:rsid w:val="006835B8"/>
    <w:rsid w:val="006875CA"/>
    <w:rsid w:val="006967DF"/>
    <w:rsid w:val="006E608B"/>
    <w:rsid w:val="00704545"/>
    <w:rsid w:val="007475FD"/>
    <w:rsid w:val="00773E03"/>
    <w:rsid w:val="007A3C46"/>
    <w:rsid w:val="007A6011"/>
    <w:rsid w:val="007E3D55"/>
    <w:rsid w:val="007E5126"/>
    <w:rsid w:val="00803066"/>
    <w:rsid w:val="00811FEF"/>
    <w:rsid w:val="008551ED"/>
    <w:rsid w:val="00882E7B"/>
    <w:rsid w:val="00883EB9"/>
    <w:rsid w:val="00884D2D"/>
    <w:rsid w:val="008B020B"/>
    <w:rsid w:val="008C7723"/>
    <w:rsid w:val="008D202D"/>
    <w:rsid w:val="008F7852"/>
    <w:rsid w:val="00913DF0"/>
    <w:rsid w:val="009448FE"/>
    <w:rsid w:val="009669A6"/>
    <w:rsid w:val="009951CA"/>
    <w:rsid w:val="009969F0"/>
    <w:rsid w:val="009A1DD5"/>
    <w:rsid w:val="009B034F"/>
    <w:rsid w:val="009C2E32"/>
    <w:rsid w:val="00A02FA1"/>
    <w:rsid w:val="00A033F0"/>
    <w:rsid w:val="00A13641"/>
    <w:rsid w:val="00A14B79"/>
    <w:rsid w:val="00A636E8"/>
    <w:rsid w:val="00A668B7"/>
    <w:rsid w:val="00A7499D"/>
    <w:rsid w:val="00A75F29"/>
    <w:rsid w:val="00AB3BFE"/>
    <w:rsid w:val="00AE3139"/>
    <w:rsid w:val="00AF0A32"/>
    <w:rsid w:val="00AF715B"/>
    <w:rsid w:val="00B44470"/>
    <w:rsid w:val="00B531CA"/>
    <w:rsid w:val="00B56945"/>
    <w:rsid w:val="00B64010"/>
    <w:rsid w:val="00B6725C"/>
    <w:rsid w:val="00BA0DAA"/>
    <w:rsid w:val="00BA242C"/>
    <w:rsid w:val="00BA7937"/>
    <w:rsid w:val="00BD5BA8"/>
    <w:rsid w:val="00BE04C2"/>
    <w:rsid w:val="00BE6FF8"/>
    <w:rsid w:val="00BF491B"/>
    <w:rsid w:val="00C44C73"/>
    <w:rsid w:val="00C63EB6"/>
    <w:rsid w:val="00C64EC4"/>
    <w:rsid w:val="00C65DB3"/>
    <w:rsid w:val="00CB41E0"/>
    <w:rsid w:val="00CD4C75"/>
    <w:rsid w:val="00CF20CD"/>
    <w:rsid w:val="00D26A95"/>
    <w:rsid w:val="00D5226F"/>
    <w:rsid w:val="00D63BCB"/>
    <w:rsid w:val="00D9469B"/>
    <w:rsid w:val="00D94CA9"/>
    <w:rsid w:val="00D96181"/>
    <w:rsid w:val="00DA136D"/>
    <w:rsid w:val="00DB638B"/>
    <w:rsid w:val="00DC302A"/>
    <w:rsid w:val="00DD27C9"/>
    <w:rsid w:val="00DD3C4F"/>
    <w:rsid w:val="00DD7960"/>
    <w:rsid w:val="00DD7D47"/>
    <w:rsid w:val="00DE06FD"/>
    <w:rsid w:val="00DE4FD7"/>
    <w:rsid w:val="00DF4891"/>
    <w:rsid w:val="00E04D72"/>
    <w:rsid w:val="00E255A2"/>
    <w:rsid w:val="00E805BD"/>
    <w:rsid w:val="00E82E63"/>
    <w:rsid w:val="00E95F04"/>
    <w:rsid w:val="00EA30DF"/>
    <w:rsid w:val="00EB05B3"/>
    <w:rsid w:val="00EC6878"/>
    <w:rsid w:val="00EC7FE5"/>
    <w:rsid w:val="00EF469F"/>
    <w:rsid w:val="00F42F3D"/>
    <w:rsid w:val="00F678C4"/>
    <w:rsid w:val="00F67969"/>
    <w:rsid w:val="00F718B0"/>
    <w:rsid w:val="00FB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D269"/>
  <w15:chartTrackingRefBased/>
  <w15:docId w15:val="{3ED2C83B-0B17-48C7-B022-6AEE262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DF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F0"/>
    <w:pPr>
      <w:ind w:left="720"/>
      <w:contextualSpacing/>
    </w:pPr>
  </w:style>
  <w:style w:type="paragraph" w:styleId="BalloonText">
    <w:name w:val="Balloon Text"/>
    <w:basedOn w:val="Normal"/>
    <w:link w:val="BalloonTextChar"/>
    <w:uiPriority w:val="99"/>
    <w:semiHidden/>
    <w:unhideWhenUsed/>
    <w:rsid w:val="00913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F0"/>
    <w:rPr>
      <w:rFonts w:ascii="Segoe UI" w:eastAsia="Times New Roman" w:hAnsi="Segoe UI" w:cs="Segoe UI"/>
      <w:sz w:val="18"/>
      <w:szCs w:val="18"/>
      <w:lang w:eastAsia="en-GB"/>
    </w:rPr>
  </w:style>
  <w:style w:type="paragraph" w:customStyle="1" w:styleId="Default">
    <w:name w:val="Default"/>
    <w:rsid w:val="00BF49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1DD5"/>
    <w:rPr>
      <w:color w:val="0563C1" w:themeColor="hyperlink"/>
      <w:u w:val="single"/>
    </w:rPr>
  </w:style>
  <w:style w:type="character" w:styleId="UnresolvedMention">
    <w:name w:val="Unresolved Mention"/>
    <w:basedOn w:val="DefaultParagraphFont"/>
    <w:uiPriority w:val="99"/>
    <w:semiHidden/>
    <w:unhideWhenUsed/>
    <w:rsid w:val="009A1DD5"/>
    <w:rPr>
      <w:color w:val="605E5C"/>
      <w:shd w:val="clear" w:color="auto" w:fill="E1DFDD"/>
    </w:rPr>
  </w:style>
  <w:style w:type="character" w:styleId="FollowedHyperlink">
    <w:name w:val="FollowedHyperlink"/>
    <w:basedOn w:val="DefaultParagraphFont"/>
    <w:uiPriority w:val="99"/>
    <w:semiHidden/>
    <w:unhideWhenUsed/>
    <w:rsid w:val="00B531CA"/>
    <w:rPr>
      <w:color w:val="954F72" w:themeColor="followedHyperlink"/>
      <w:u w:val="single"/>
    </w:rPr>
  </w:style>
  <w:style w:type="paragraph" w:styleId="Header">
    <w:name w:val="header"/>
    <w:basedOn w:val="Normal"/>
    <w:link w:val="HeaderChar"/>
    <w:uiPriority w:val="99"/>
    <w:unhideWhenUsed/>
    <w:rsid w:val="00E95F04"/>
    <w:pPr>
      <w:tabs>
        <w:tab w:val="center" w:pos="4513"/>
        <w:tab w:val="right" w:pos="9026"/>
      </w:tabs>
    </w:pPr>
  </w:style>
  <w:style w:type="character" w:customStyle="1" w:styleId="HeaderChar">
    <w:name w:val="Header Char"/>
    <w:basedOn w:val="DefaultParagraphFont"/>
    <w:link w:val="Header"/>
    <w:uiPriority w:val="99"/>
    <w:rsid w:val="00E95F0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F04"/>
    <w:pPr>
      <w:tabs>
        <w:tab w:val="center" w:pos="4513"/>
        <w:tab w:val="right" w:pos="9026"/>
      </w:tabs>
    </w:pPr>
  </w:style>
  <w:style w:type="character" w:customStyle="1" w:styleId="FooterChar">
    <w:name w:val="Footer Char"/>
    <w:basedOn w:val="DefaultParagraphFont"/>
    <w:link w:val="Footer"/>
    <w:uiPriority w:val="99"/>
    <w:rsid w:val="00E95F04"/>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DD7960"/>
    <w:pPr>
      <w:spacing w:before="100" w:beforeAutospacing="1" w:after="100" w:afterAutospacing="1"/>
    </w:pPr>
    <w:rPr>
      <w:rFonts w:ascii="Calibri" w:hAnsi="Calibri" w:cs="Calibri"/>
      <w:sz w:val="22"/>
      <w:szCs w:val="22"/>
    </w:rPr>
  </w:style>
  <w:style w:type="table" w:styleId="TableGrid">
    <w:name w:val="Table Grid"/>
    <w:basedOn w:val="TableNormal"/>
    <w:uiPriority w:val="39"/>
    <w:rsid w:val="0081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A32"/>
    <w:rPr>
      <w:sz w:val="16"/>
      <w:szCs w:val="16"/>
    </w:rPr>
  </w:style>
  <w:style w:type="paragraph" w:styleId="CommentText">
    <w:name w:val="annotation text"/>
    <w:basedOn w:val="Normal"/>
    <w:link w:val="CommentTextChar"/>
    <w:uiPriority w:val="99"/>
    <w:semiHidden/>
    <w:unhideWhenUsed/>
    <w:rsid w:val="00AF0A32"/>
  </w:style>
  <w:style w:type="character" w:customStyle="1" w:styleId="CommentTextChar">
    <w:name w:val="Comment Text Char"/>
    <w:basedOn w:val="DefaultParagraphFont"/>
    <w:link w:val="CommentText"/>
    <w:uiPriority w:val="99"/>
    <w:semiHidden/>
    <w:rsid w:val="00AF0A3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0A32"/>
    <w:rPr>
      <w:b/>
      <w:bCs/>
    </w:rPr>
  </w:style>
  <w:style w:type="character" w:customStyle="1" w:styleId="CommentSubjectChar">
    <w:name w:val="Comment Subject Char"/>
    <w:basedOn w:val="CommentTextChar"/>
    <w:link w:val="CommentSubject"/>
    <w:uiPriority w:val="99"/>
    <w:semiHidden/>
    <w:rsid w:val="00AF0A3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225425">
      <w:bodyDiv w:val="1"/>
      <w:marLeft w:val="0"/>
      <w:marRight w:val="0"/>
      <w:marTop w:val="0"/>
      <w:marBottom w:val="0"/>
      <w:divBdr>
        <w:top w:val="none" w:sz="0" w:space="0" w:color="auto"/>
        <w:left w:val="none" w:sz="0" w:space="0" w:color="auto"/>
        <w:bottom w:val="none" w:sz="0" w:space="0" w:color="auto"/>
        <w:right w:val="none" w:sz="0" w:space="0" w:color="auto"/>
      </w:divBdr>
    </w:div>
    <w:div w:id="673803559">
      <w:bodyDiv w:val="1"/>
      <w:marLeft w:val="0"/>
      <w:marRight w:val="0"/>
      <w:marTop w:val="0"/>
      <w:marBottom w:val="0"/>
      <w:divBdr>
        <w:top w:val="none" w:sz="0" w:space="0" w:color="auto"/>
        <w:left w:val="none" w:sz="0" w:space="0" w:color="auto"/>
        <w:bottom w:val="none" w:sz="0" w:space="0" w:color="auto"/>
        <w:right w:val="none" w:sz="0" w:space="0" w:color="auto"/>
      </w:divBdr>
    </w:div>
    <w:div w:id="780564837">
      <w:bodyDiv w:val="1"/>
      <w:marLeft w:val="0"/>
      <w:marRight w:val="0"/>
      <w:marTop w:val="0"/>
      <w:marBottom w:val="0"/>
      <w:divBdr>
        <w:top w:val="none" w:sz="0" w:space="0" w:color="auto"/>
        <w:left w:val="none" w:sz="0" w:space="0" w:color="auto"/>
        <w:bottom w:val="none" w:sz="0" w:space="0" w:color="auto"/>
        <w:right w:val="none" w:sz="0" w:space="0" w:color="auto"/>
      </w:divBdr>
      <w:divsChild>
        <w:div w:id="1376740056">
          <w:marLeft w:val="0"/>
          <w:marRight w:val="0"/>
          <w:marTop w:val="0"/>
          <w:marBottom w:val="0"/>
          <w:divBdr>
            <w:top w:val="none" w:sz="0" w:space="0" w:color="auto"/>
            <w:left w:val="none" w:sz="0" w:space="0" w:color="auto"/>
            <w:bottom w:val="none" w:sz="0" w:space="0" w:color="auto"/>
            <w:right w:val="none" w:sz="0" w:space="0" w:color="auto"/>
          </w:divBdr>
        </w:div>
      </w:divsChild>
    </w:div>
    <w:div w:id="951204028">
      <w:bodyDiv w:val="1"/>
      <w:marLeft w:val="0"/>
      <w:marRight w:val="0"/>
      <w:marTop w:val="0"/>
      <w:marBottom w:val="0"/>
      <w:divBdr>
        <w:top w:val="none" w:sz="0" w:space="0" w:color="auto"/>
        <w:left w:val="none" w:sz="0" w:space="0" w:color="auto"/>
        <w:bottom w:val="none" w:sz="0" w:space="0" w:color="auto"/>
        <w:right w:val="none" w:sz="0" w:space="0" w:color="auto"/>
      </w:divBdr>
    </w:div>
    <w:div w:id="1377005312">
      <w:bodyDiv w:val="1"/>
      <w:marLeft w:val="0"/>
      <w:marRight w:val="0"/>
      <w:marTop w:val="0"/>
      <w:marBottom w:val="0"/>
      <w:divBdr>
        <w:top w:val="none" w:sz="0" w:space="0" w:color="auto"/>
        <w:left w:val="none" w:sz="0" w:space="0" w:color="auto"/>
        <w:bottom w:val="none" w:sz="0" w:space="0" w:color="auto"/>
        <w:right w:val="none" w:sz="0" w:space="0" w:color="auto"/>
      </w:divBdr>
      <w:divsChild>
        <w:div w:id="1094519286">
          <w:marLeft w:val="547"/>
          <w:marRight w:val="0"/>
          <w:marTop w:val="0"/>
          <w:marBottom w:val="0"/>
          <w:divBdr>
            <w:top w:val="none" w:sz="0" w:space="0" w:color="auto"/>
            <w:left w:val="none" w:sz="0" w:space="0" w:color="auto"/>
            <w:bottom w:val="none" w:sz="0" w:space="0" w:color="auto"/>
            <w:right w:val="none" w:sz="0" w:space="0" w:color="auto"/>
          </w:divBdr>
        </w:div>
        <w:div w:id="1101216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4/9780111114056" TargetMode="External"/><Relationship Id="rId13" Type="http://schemas.openxmlformats.org/officeDocument/2006/relationships/hyperlink" Target="http://www.akpayrollservices.co.uk/AKPayrollServices_direct.htm"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re4all.org.uk/services/pass/" TargetMode="Externa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owan.org/Personal%20Budgets.ph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2.xml"/><Relationship Id="rId10" Type="http://schemas.openxmlformats.org/officeDocument/2006/relationships/hyperlink" Target="https://contact.org.uk/advice-and-support/social-care/how-to-access-services/personal-budgets-and-direct-payments/"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barnardos.org.uk/what-we-do/services/north-east-lincolnshire-sendiass" TargetMode="External"/><Relationship Id="rId14" Type="http://schemas.openxmlformats.org/officeDocument/2006/relationships/hyperlink" Target="http://www.legislation.gov.uk/ukdsi/2014/9780111114056"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42821-EB05-4231-A620-2EEE77B47A9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1CE2B01-EE1E-47AD-B589-E4CC0632381F}">
      <dgm:prSet phldrT="[Text]"/>
      <dgm:spPr/>
      <dgm:t>
        <a:bodyPr/>
        <a:lstStyle/>
        <a:p>
          <a:r>
            <a:rPr lang="en-GB"/>
            <a:t>Request made</a:t>
          </a:r>
        </a:p>
      </dgm:t>
    </dgm:pt>
    <dgm:pt modelId="{2197CABA-E196-4F3C-822F-A4647D4A0FA3}" type="parTrans" cxnId="{9AE8C910-6CC7-4A0A-B054-A1592FCC9391}">
      <dgm:prSet/>
      <dgm:spPr/>
      <dgm:t>
        <a:bodyPr/>
        <a:lstStyle/>
        <a:p>
          <a:endParaRPr lang="en-GB"/>
        </a:p>
      </dgm:t>
    </dgm:pt>
    <dgm:pt modelId="{14E37625-98B9-460C-BA6D-2669E5A5CD7E}" type="sibTrans" cxnId="{9AE8C910-6CC7-4A0A-B054-A1592FCC9391}">
      <dgm:prSet/>
      <dgm:spPr/>
      <dgm:t>
        <a:bodyPr/>
        <a:lstStyle/>
        <a:p>
          <a:endParaRPr lang="en-GB"/>
        </a:p>
      </dgm:t>
    </dgm:pt>
    <dgm:pt modelId="{701004FA-7F59-4C6E-A9F8-A64603171755}">
      <dgm:prSet phldrT="[Text]"/>
      <dgm:spPr/>
      <dgm:t>
        <a:bodyPr/>
        <a:lstStyle/>
        <a:p>
          <a:r>
            <a:rPr lang="en-GB"/>
            <a:t>Request for personal budget made </a:t>
          </a:r>
          <a:r>
            <a:rPr lang="en-GB">
              <a:solidFill>
                <a:schemeClr val="tx1"/>
              </a:solidFill>
            </a:rPr>
            <a:t>when the Local Authority has carried out an EHC assessment and confirmed it will prepare an EHC plan </a:t>
          </a:r>
          <a:r>
            <a:rPr lang="en-GB"/>
            <a:t>or </a:t>
          </a:r>
          <a:r>
            <a:rPr lang="en-GB">
              <a:solidFill>
                <a:schemeClr val="tx1"/>
              </a:solidFill>
            </a:rPr>
            <a:t>via an </a:t>
          </a:r>
          <a:r>
            <a:rPr lang="en-GB"/>
            <a:t>annual review </a:t>
          </a:r>
          <a:r>
            <a:rPr lang="en-GB">
              <a:solidFill>
                <a:srgbClr val="FF0000"/>
              </a:solidFill>
            </a:rPr>
            <a:t>or reassessment</a:t>
          </a:r>
          <a:r>
            <a:rPr lang="en-GB"/>
            <a:t>.  A request can only be made where the needs of the child are being reviewed, as a result of a change. </a:t>
          </a:r>
        </a:p>
      </dgm:t>
    </dgm:pt>
    <dgm:pt modelId="{103A46D3-13E5-4EB9-93FC-CCF871846390}" type="parTrans" cxnId="{46C833F6-0A08-49FE-9EF2-84E91F8916A1}">
      <dgm:prSet/>
      <dgm:spPr/>
      <dgm:t>
        <a:bodyPr/>
        <a:lstStyle/>
        <a:p>
          <a:endParaRPr lang="en-GB"/>
        </a:p>
      </dgm:t>
    </dgm:pt>
    <dgm:pt modelId="{0E065B66-302C-4FCF-ACF2-8C4BBBB4B291}" type="sibTrans" cxnId="{46C833F6-0A08-49FE-9EF2-84E91F8916A1}">
      <dgm:prSet/>
      <dgm:spPr/>
      <dgm:t>
        <a:bodyPr/>
        <a:lstStyle/>
        <a:p>
          <a:endParaRPr lang="en-GB"/>
        </a:p>
      </dgm:t>
    </dgm:pt>
    <dgm:pt modelId="{A77E4872-9D82-426C-85F4-E6983159E295}">
      <dgm:prSet phldrT="[Text]"/>
      <dgm:spPr/>
      <dgm:t>
        <a:bodyPr/>
        <a:lstStyle/>
        <a:p>
          <a:r>
            <a:rPr lang="en-GB"/>
            <a:t>Decision making</a:t>
          </a:r>
        </a:p>
      </dgm:t>
    </dgm:pt>
    <dgm:pt modelId="{124839D3-1275-461C-8487-10F8561C649A}" type="parTrans" cxnId="{B33335AC-91D4-4F01-BE6E-927A555EC75D}">
      <dgm:prSet/>
      <dgm:spPr/>
      <dgm:t>
        <a:bodyPr/>
        <a:lstStyle/>
        <a:p>
          <a:endParaRPr lang="en-GB"/>
        </a:p>
      </dgm:t>
    </dgm:pt>
    <dgm:pt modelId="{A59E37EB-F852-42FC-8F2A-80C49F29348D}" type="sibTrans" cxnId="{B33335AC-91D4-4F01-BE6E-927A555EC75D}">
      <dgm:prSet/>
      <dgm:spPr/>
      <dgm:t>
        <a:bodyPr/>
        <a:lstStyle/>
        <a:p>
          <a:endParaRPr lang="en-GB"/>
        </a:p>
      </dgm:t>
    </dgm:pt>
    <dgm:pt modelId="{A11DD3B0-123C-4C4B-81A8-E076BE04809B}">
      <dgm:prSet phldrT="[Text]"/>
      <dgm:spPr/>
      <dgm:t>
        <a:bodyPr/>
        <a:lstStyle/>
        <a:p>
          <a:r>
            <a:rPr lang="en-GB"/>
            <a:t>All requests would be placed on the SEND EHCP panel agenda for final multi-disciplinary disucssion and final decision making, ensuring that there are no gaps in provision or overlap between the three areas that could potentially be involved in funding a personal budget. </a:t>
          </a:r>
        </a:p>
      </dgm:t>
    </dgm:pt>
    <dgm:pt modelId="{1F3F291B-6537-475B-BB53-00BBA2B2710C}" type="parTrans" cxnId="{7D8A1DC0-3EE5-4523-9100-B7E7F48DDE7B}">
      <dgm:prSet/>
      <dgm:spPr/>
      <dgm:t>
        <a:bodyPr/>
        <a:lstStyle/>
        <a:p>
          <a:endParaRPr lang="en-GB"/>
        </a:p>
      </dgm:t>
    </dgm:pt>
    <dgm:pt modelId="{68C9E049-0874-4037-BB3F-F19FCD0EF0BE}" type="sibTrans" cxnId="{7D8A1DC0-3EE5-4523-9100-B7E7F48DDE7B}">
      <dgm:prSet/>
      <dgm:spPr/>
      <dgm:t>
        <a:bodyPr/>
        <a:lstStyle/>
        <a:p>
          <a:endParaRPr lang="en-GB"/>
        </a:p>
      </dgm:t>
    </dgm:pt>
    <dgm:pt modelId="{E27A7F97-89FD-4EBB-B1E9-B9B2F705A3E2}">
      <dgm:prSet phldrT="[Text]"/>
      <dgm:spPr/>
      <dgm:t>
        <a:bodyPr/>
        <a:lstStyle/>
        <a:p>
          <a:r>
            <a:rPr lang="en-GB"/>
            <a:t>Governance</a:t>
          </a:r>
        </a:p>
      </dgm:t>
    </dgm:pt>
    <dgm:pt modelId="{3AB19F30-294E-4D40-B700-4C92589331EF}" type="parTrans" cxnId="{5FE8CFF6-5FC6-482D-86E1-C35C2D334CC4}">
      <dgm:prSet/>
      <dgm:spPr/>
      <dgm:t>
        <a:bodyPr/>
        <a:lstStyle/>
        <a:p>
          <a:endParaRPr lang="en-GB"/>
        </a:p>
      </dgm:t>
    </dgm:pt>
    <dgm:pt modelId="{2AE2C9DC-26F6-4482-8781-391F4113172B}" type="sibTrans" cxnId="{5FE8CFF6-5FC6-482D-86E1-C35C2D334CC4}">
      <dgm:prSet/>
      <dgm:spPr/>
      <dgm:t>
        <a:bodyPr/>
        <a:lstStyle/>
        <a:p>
          <a:endParaRPr lang="en-GB"/>
        </a:p>
      </dgm:t>
    </dgm:pt>
    <dgm:pt modelId="{2F16C2D3-2019-4106-929D-D2808FD9A3EA}">
      <dgm:prSet phldrT="[Text]"/>
      <dgm:spPr/>
      <dgm:t>
        <a:bodyPr/>
        <a:lstStyle/>
        <a:p>
          <a:r>
            <a:rPr lang="en-GB"/>
            <a:t>Complex SEND panel minutes decisions made which provides appropriate challenge from a multi-disciplinary team. </a:t>
          </a:r>
        </a:p>
      </dgm:t>
    </dgm:pt>
    <dgm:pt modelId="{BB6EC32A-072A-46EB-A9CB-20E522AAA071}" type="parTrans" cxnId="{ED977B34-E7A9-4BF7-A7AC-272E8C50D6CF}">
      <dgm:prSet/>
      <dgm:spPr/>
      <dgm:t>
        <a:bodyPr/>
        <a:lstStyle/>
        <a:p>
          <a:endParaRPr lang="en-GB"/>
        </a:p>
      </dgm:t>
    </dgm:pt>
    <dgm:pt modelId="{593256F5-9250-4BA7-87E6-48A324B779B9}" type="sibTrans" cxnId="{ED977B34-E7A9-4BF7-A7AC-272E8C50D6CF}">
      <dgm:prSet/>
      <dgm:spPr/>
      <dgm:t>
        <a:bodyPr/>
        <a:lstStyle/>
        <a:p>
          <a:endParaRPr lang="en-GB"/>
        </a:p>
      </dgm:t>
    </dgm:pt>
    <dgm:pt modelId="{303D6291-562A-42BE-A11E-3EB61BB6DC3F}">
      <dgm:prSet/>
      <dgm:spPr/>
      <dgm:t>
        <a:bodyPr/>
        <a:lstStyle/>
        <a:p>
          <a:r>
            <a:rPr lang="en-GB"/>
            <a:t>If the LA decline the request</a:t>
          </a:r>
        </a:p>
      </dgm:t>
    </dgm:pt>
    <dgm:pt modelId="{A418ED5C-982C-48A4-8BEC-2E2FC213A94B}" type="parTrans" cxnId="{D759757E-5714-403C-90EC-B7674AFA4CD6}">
      <dgm:prSet/>
      <dgm:spPr/>
      <dgm:t>
        <a:bodyPr/>
        <a:lstStyle/>
        <a:p>
          <a:endParaRPr lang="en-GB"/>
        </a:p>
      </dgm:t>
    </dgm:pt>
    <dgm:pt modelId="{6B9FDB39-D6BD-429C-8608-DAA385D35F8C}" type="sibTrans" cxnId="{D759757E-5714-403C-90EC-B7674AFA4CD6}">
      <dgm:prSet/>
      <dgm:spPr/>
      <dgm:t>
        <a:bodyPr/>
        <a:lstStyle/>
        <a:p>
          <a:endParaRPr lang="en-GB"/>
        </a:p>
      </dgm:t>
    </dgm:pt>
    <dgm:pt modelId="{155D365E-8875-4585-89C8-AD12B1560535}">
      <dgm:prSet/>
      <dgm:spPr/>
      <dgm:t>
        <a:bodyPr/>
        <a:lstStyle/>
        <a:p>
          <a:r>
            <a:rPr lang="en-GB"/>
            <a:t>Where parents/carers  </a:t>
          </a:r>
          <a:r>
            <a:rPr lang="en-GB">
              <a:solidFill>
                <a:schemeClr val="tx1"/>
              </a:solidFill>
            </a:rPr>
            <a:t>or a young person disgree with the Local Authority's decision not to agree to a personal budget request, they can make representatitions to the Local Authority. </a:t>
          </a:r>
        </a:p>
      </dgm:t>
    </dgm:pt>
    <dgm:pt modelId="{43BD903F-0D52-48A8-9385-B664AEF6977B}" type="parTrans" cxnId="{55C571C6-3BF4-4497-B0A4-E472A50F26F0}">
      <dgm:prSet/>
      <dgm:spPr/>
      <dgm:t>
        <a:bodyPr/>
        <a:lstStyle/>
        <a:p>
          <a:endParaRPr lang="en-GB"/>
        </a:p>
      </dgm:t>
    </dgm:pt>
    <dgm:pt modelId="{8674D877-16EF-45D0-93C3-C416BA729A2C}" type="sibTrans" cxnId="{55C571C6-3BF4-4497-B0A4-E472A50F26F0}">
      <dgm:prSet/>
      <dgm:spPr/>
      <dgm:t>
        <a:bodyPr/>
        <a:lstStyle/>
        <a:p>
          <a:endParaRPr lang="en-GB"/>
        </a:p>
      </dgm:t>
    </dgm:pt>
    <dgm:pt modelId="{53C64147-53F2-4E74-A839-00140961C5BB}">
      <dgm:prSet/>
      <dgm:spPr/>
      <dgm:t>
        <a:bodyPr/>
        <a:lstStyle/>
        <a:p>
          <a:r>
            <a:rPr lang="en-GB"/>
            <a:t>This will be placed on the next available agenda at either the SEND EHCP panel or exceptional cases/placement multi-disciplinary panel to be heard with a final decision made. </a:t>
          </a:r>
        </a:p>
      </dgm:t>
    </dgm:pt>
    <dgm:pt modelId="{52CAACC5-E357-4602-892E-6D76F5C40A80}" type="parTrans" cxnId="{C8D7C89C-5F87-4052-AF9E-EB62F6DA8653}">
      <dgm:prSet/>
      <dgm:spPr/>
      <dgm:t>
        <a:bodyPr/>
        <a:lstStyle/>
        <a:p>
          <a:endParaRPr lang="en-GB"/>
        </a:p>
      </dgm:t>
    </dgm:pt>
    <dgm:pt modelId="{FB70A186-6D1B-4A10-8609-6464BE83A8E6}" type="sibTrans" cxnId="{C8D7C89C-5F87-4052-AF9E-EB62F6DA8653}">
      <dgm:prSet/>
      <dgm:spPr/>
      <dgm:t>
        <a:bodyPr/>
        <a:lstStyle/>
        <a:p>
          <a:endParaRPr lang="en-GB"/>
        </a:p>
      </dgm:t>
    </dgm:pt>
    <dgm:pt modelId="{83B4036B-A766-49B9-B06C-ADDFDC82F937}">
      <dgm:prSet/>
      <dgm:spPr/>
      <dgm:t>
        <a:bodyPr/>
        <a:lstStyle/>
        <a:p>
          <a:endParaRPr lang="en-GB"/>
        </a:p>
      </dgm:t>
    </dgm:pt>
    <dgm:pt modelId="{E63E72B1-F8AD-4AEB-9137-50CE27BFA3D6}" type="parTrans" cxnId="{A6073102-A4E7-4EA0-835A-CCE931E89044}">
      <dgm:prSet/>
      <dgm:spPr/>
      <dgm:t>
        <a:bodyPr/>
        <a:lstStyle/>
        <a:p>
          <a:endParaRPr lang="en-GB"/>
        </a:p>
      </dgm:t>
    </dgm:pt>
    <dgm:pt modelId="{B0594934-023D-4766-9637-E7D7ED185927}" type="sibTrans" cxnId="{A6073102-A4E7-4EA0-835A-CCE931E89044}">
      <dgm:prSet/>
      <dgm:spPr/>
      <dgm:t>
        <a:bodyPr/>
        <a:lstStyle/>
        <a:p>
          <a:endParaRPr lang="en-GB"/>
        </a:p>
      </dgm:t>
    </dgm:pt>
    <dgm:pt modelId="{4EFC1FEF-5FEC-478D-8E06-9B0EED31EEC9}">
      <dgm:prSet/>
      <dgm:spPr/>
      <dgm:t>
        <a:bodyPr/>
        <a:lstStyle/>
        <a:p>
          <a:r>
            <a:rPr lang="en-GB"/>
            <a:t>Request is timetabled at the appropriate panel for multi-disciplinary discussion to consider what is being requested, suitability of the request, resource already available to meet need. </a:t>
          </a:r>
        </a:p>
      </dgm:t>
    </dgm:pt>
    <dgm:pt modelId="{702EA7A5-374B-4CE4-BA4E-C54B76FFF126}" type="parTrans" cxnId="{0A9A8DEE-9D98-4B24-86FD-303C157D0797}">
      <dgm:prSet/>
      <dgm:spPr/>
      <dgm:t>
        <a:bodyPr/>
        <a:lstStyle/>
        <a:p>
          <a:endParaRPr lang="en-GB"/>
        </a:p>
      </dgm:t>
    </dgm:pt>
    <dgm:pt modelId="{C1923EA2-4BE5-473A-A286-35D6D2D5285C}" type="sibTrans" cxnId="{0A9A8DEE-9D98-4B24-86FD-303C157D0797}">
      <dgm:prSet/>
      <dgm:spPr/>
      <dgm:t>
        <a:bodyPr/>
        <a:lstStyle/>
        <a:p>
          <a:endParaRPr lang="en-GB"/>
        </a:p>
      </dgm:t>
    </dgm:pt>
    <dgm:pt modelId="{E721C5EA-757E-41D4-AE6A-341ED5633A12}" type="pres">
      <dgm:prSet presAssocID="{A3042821-EB05-4231-A620-2EEE77B47A91}" presName="linearFlow" presStyleCnt="0">
        <dgm:presLayoutVars>
          <dgm:dir/>
          <dgm:animLvl val="lvl"/>
          <dgm:resizeHandles val="exact"/>
        </dgm:presLayoutVars>
      </dgm:prSet>
      <dgm:spPr/>
    </dgm:pt>
    <dgm:pt modelId="{28D652F7-F0F9-438E-9DFA-F174AF4243BA}" type="pres">
      <dgm:prSet presAssocID="{E1CE2B01-EE1E-47AD-B589-E4CC0632381F}" presName="composite" presStyleCnt="0"/>
      <dgm:spPr/>
    </dgm:pt>
    <dgm:pt modelId="{7620D7A5-AA87-4A85-8A92-E1725A758D20}" type="pres">
      <dgm:prSet presAssocID="{E1CE2B01-EE1E-47AD-B589-E4CC0632381F}" presName="parentText" presStyleLbl="alignNode1" presStyleIdx="0" presStyleCnt="5">
        <dgm:presLayoutVars>
          <dgm:chMax val="1"/>
          <dgm:bulletEnabled val="1"/>
        </dgm:presLayoutVars>
      </dgm:prSet>
      <dgm:spPr/>
    </dgm:pt>
    <dgm:pt modelId="{9530E9F2-7D07-462D-AE3D-A56E323223F5}" type="pres">
      <dgm:prSet presAssocID="{E1CE2B01-EE1E-47AD-B589-E4CC0632381F}" presName="descendantText" presStyleLbl="alignAcc1" presStyleIdx="0" presStyleCnt="5">
        <dgm:presLayoutVars>
          <dgm:bulletEnabled val="1"/>
        </dgm:presLayoutVars>
      </dgm:prSet>
      <dgm:spPr/>
    </dgm:pt>
    <dgm:pt modelId="{6DC91050-88A6-48FE-8D31-A910FC68682D}" type="pres">
      <dgm:prSet presAssocID="{14E37625-98B9-460C-BA6D-2669E5A5CD7E}" presName="sp" presStyleCnt="0"/>
      <dgm:spPr/>
    </dgm:pt>
    <dgm:pt modelId="{220BBA28-747F-430F-BF39-B3A6E673A9FF}" type="pres">
      <dgm:prSet presAssocID="{83B4036B-A766-49B9-B06C-ADDFDC82F937}" presName="composite" presStyleCnt="0"/>
      <dgm:spPr/>
    </dgm:pt>
    <dgm:pt modelId="{4A92CDB9-F99D-47DA-8098-C7252CF69368}" type="pres">
      <dgm:prSet presAssocID="{83B4036B-A766-49B9-B06C-ADDFDC82F937}" presName="parentText" presStyleLbl="alignNode1" presStyleIdx="1" presStyleCnt="5">
        <dgm:presLayoutVars>
          <dgm:chMax val="1"/>
          <dgm:bulletEnabled val="1"/>
        </dgm:presLayoutVars>
      </dgm:prSet>
      <dgm:spPr/>
    </dgm:pt>
    <dgm:pt modelId="{1AA79E24-FC75-4A16-AAD5-591E008FFC0A}" type="pres">
      <dgm:prSet presAssocID="{83B4036B-A766-49B9-B06C-ADDFDC82F937}" presName="descendantText" presStyleLbl="alignAcc1" presStyleIdx="1" presStyleCnt="5">
        <dgm:presLayoutVars>
          <dgm:bulletEnabled val="1"/>
        </dgm:presLayoutVars>
      </dgm:prSet>
      <dgm:spPr/>
    </dgm:pt>
    <dgm:pt modelId="{E85EE0C8-1534-4DA8-A9E0-814F64BFE629}" type="pres">
      <dgm:prSet presAssocID="{B0594934-023D-4766-9637-E7D7ED185927}" presName="sp" presStyleCnt="0"/>
      <dgm:spPr/>
    </dgm:pt>
    <dgm:pt modelId="{FE5ECC34-EFE4-4568-80AE-DB45C62C0C1F}" type="pres">
      <dgm:prSet presAssocID="{A77E4872-9D82-426C-85F4-E6983159E295}" presName="composite" presStyleCnt="0"/>
      <dgm:spPr/>
    </dgm:pt>
    <dgm:pt modelId="{71512A31-D5B4-46FF-89E5-69DFAB0F524E}" type="pres">
      <dgm:prSet presAssocID="{A77E4872-9D82-426C-85F4-E6983159E295}" presName="parentText" presStyleLbl="alignNode1" presStyleIdx="2" presStyleCnt="5">
        <dgm:presLayoutVars>
          <dgm:chMax val="1"/>
          <dgm:bulletEnabled val="1"/>
        </dgm:presLayoutVars>
      </dgm:prSet>
      <dgm:spPr/>
    </dgm:pt>
    <dgm:pt modelId="{C84AF36E-F2EA-4E21-B9A1-D87F6806BD41}" type="pres">
      <dgm:prSet presAssocID="{A77E4872-9D82-426C-85F4-E6983159E295}" presName="descendantText" presStyleLbl="alignAcc1" presStyleIdx="2" presStyleCnt="5">
        <dgm:presLayoutVars>
          <dgm:bulletEnabled val="1"/>
        </dgm:presLayoutVars>
      </dgm:prSet>
      <dgm:spPr/>
    </dgm:pt>
    <dgm:pt modelId="{7373C057-081D-44D1-8F33-BF3FB266D3F0}" type="pres">
      <dgm:prSet presAssocID="{A59E37EB-F852-42FC-8F2A-80C49F29348D}" presName="sp" presStyleCnt="0"/>
      <dgm:spPr/>
    </dgm:pt>
    <dgm:pt modelId="{62EA5098-2BD1-450A-A8A4-28E2CB6325A0}" type="pres">
      <dgm:prSet presAssocID="{E27A7F97-89FD-4EBB-B1E9-B9B2F705A3E2}" presName="composite" presStyleCnt="0"/>
      <dgm:spPr/>
    </dgm:pt>
    <dgm:pt modelId="{2D8E5CC0-2DBB-4053-B3C5-E98227BBEB66}" type="pres">
      <dgm:prSet presAssocID="{E27A7F97-89FD-4EBB-B1E9-B9B2F705A3E2}" presName="parentText" presStyleLbl="alignNode1" presStyleIdx="3" presStyleCnt="5">
        <dgm:presLayoutVars>
          <dgm:chMax val="1"/>
          <dgm:bulletEnabled val="1"/>
        </dgm:presLayoutVars>
      </dgm:prSet>
      <dgm:spPr/>
    </dgm:pt>
    <dgm:pt modelId="{34EDAABD-F44D-49E3-864A-45D7AA9B7C32}" type="pres">
      <dgm:prSet presAssocID="{E27A7F97-89FD-4EBB-B1E9-B9B2F705A3E2}" presName="descendantText" presStyleLbl="alignAcc1" presStyleIdx="3" presStyleCnt="5">
        <dgm:presLayoutVars>
          <dgm:bulletEnabled val="1"/>
        </dgm:presLayoutVars>
      </dgm:prSet>
      <dgm:spPr/>
    </dgm:pt>
    <dgm:pt modelId="{69656649-4B0D-4952-BE3F-70D03646FA5F}" type="pres">
      <dgm:prSet presAssocID="{2AE2C9DC-26F6-4482-8781-391F4113172B}" presName="sp" presStyleCnt="0"/>
      <dgm:spPr/>
    </dgm:pt>
    <dgm:pt modelId="{45174966-F1BB-4DF0-92DF-E77485224248}" type="pres">
      <dgm:prSet presAssocID="{303D6291-562A-42BE-A11E-3EB61BB6DC3F}" presName="composite" presStyleCnt="0"/>
      <dgm:spPr/>
    </dgm:pt>
    <dgm:pt modelId="{D15456B4-24E7-4A2E-90AB-7C4BD8A3BA46}" type="pres">
      <dgm:prSet presAssocID="{303D6291-562A-42BE-A11E-3EB61BB6DC3F}" presName="parentText" presStyleLbl="alignNode1" presStyleIdx="4" presStyleCnt="5">
        <dgm:presLayoutVars>
          <dgm:chMax val="1"/>
          <dgm:bulletEnabled val="1"/>
        </dgm:presLayoutVars>
      </dgm:prSet>
      <dgm:spPr/>
    </dgm:pt>
    <dgm:pt modelId="{34726359-A8AE-46CB-9A4E-A9F8ED80645F}" type="pres">
      <dgm:prSet presAssocID="{303D6291-562A-42BE-A11E-3EB61BB6DC3F}" presName="descendantText" presStyleLbl="alignAcc1" presStyleIdx="4" presStyleCnt="5">
        <dgm:presLayoutVars>
          <dgm:bulletEnabled val="1"/>
        </dgm:presLayoutVars>
      </dgm:prSet>
      <dgm:spPr/>
    </dgm:pt>
  </dgm:ptLst>
  <dgm:cxnLst>
    <dgm:cxn modelId="{A6073102-A4E7-4EA0-835A-CCE931E89044}" srcId="{A3042821-EB05-4231-A620-2EEE77B47A91}" destId="{83B4036B-A766-49B9-B06C-ADDFDC82F937}" srcOrd="1" destOrd="0" parTransId="{E63E72B1-F8AD-4AEB-9137-50CE27BFA3D6}" sibTransId="{B0594934-023D-4766-9637-E7D7ED185927}"/>
    <dgm:cxn modelId="{E405F307-0E08-452F-BD97-87B422D0A5E8}" type="presOf" srcId="{53C64147-53F2-4E74-A839-00140961C5BB}" destId="{34726359-A8AE-46CB-9A4E-A9F8ED80645F}" srcOrd="0" destOrd="1" presId="urn:microsoft.com/office/officeart/2005/8/layout/chevron2"/>
    <dgm:cxn modelId="{9AE8C910-6CC7-4A0A-B054-A1592FCC9391}" srcId="{A3042821-EB05-4231-A620-2EEE77B47A91}" destId="{E1CE2B01-EE1E-47AD-B589-E4CC0632381F}" srcOrd="0" destOrd="0" parTransId="{2197CABA-E196-4F3C-822F-A4647D4A0FA3}" sibTransId="{14E37625-98B9-460C-BA6D-2669E5A5CD7E}"/>
    <dgm:cxn modelId="{E6360F27-E14C-41E4-9318-10899C07F64C}" type="presOf" srcId="{4EFC1FEF-5FEC-478D-8E06-9B0EED31EEC9}" destId="{1AA79E24-FC75-4A16-AAD5-591E008FFC0A}" srcOrd="0" destOrd="0" presId="urn:microsoft.com/office/officeart/2005/8/layout/chevron2"/>
    <dgm:cxn modelId="{94EBEE27-A335-46D5-AB49-AF09504212CF}" type="presOf" srcId="{A11DD3B0-123C-4C4B-81A8-E076BE04809B}" destId="{C84AF36E-F2EA-4E21-B9A1-D87F6806BD41}" srcOrd="0" destOrd="0" presId="urn:microsoft.com/office/officeart/2005/8/layout/chevron2"/>
    <dgm:cxn modelId="{ED977B34-E7A9-4BF7-A7AC-272E8C50D6CF}" srcId="{E27A7F97-89FD-4EBB-B1E9-B9B2F705A3E2}" destId="{2F16C2D3-2019-4106-929D-D2808FD9A3EA}" srcOrd="0" destOrd="0" parTransId="{BB6EC32A-072A-46EB-A9CB-20E522AAA071}" sibTransId="{593256F5-9250-4BA7-87E6-48A324B779B9}"/>
    <dgm:cxn modelId="{888B6437-8D73-436F-89FC-2367A901FDE0}" type="presOf" srcId="{A3042821-EB05-4231-A620-2EEE77B47A91}" destId="{E721C5EA-757E-41D4-AE6A-341ED5633A12}" srcOrd="0" destOrd="0" presId="urn:microsoft.com/office/officeart/2005/8/layout/chevron2"/>
    <dgm:cxn modelId="{20604A3A-698C-4BB1-A73B-58185CE3120A}" type="presOf" srcId="{701004FA-7F59-4C6E-A9F8-A64603171755}" destId="{9530E9F2-7D07-462D-AE3D-A56E323223F5}" srcOrd="0" destOrd="0" presId="urn:microsoft.com/office/officeart/2005/8/layout/chevron2"/>
    <dgm:cxn modelId="{900AA774-8FD0-4A47-8A00-94956944DEFA}" type="presOf" srcId="{303D6291-562A-42BE-A11E-3EB61BB6DC3F}" destId="{D15456B4-24E7-4A2E-90AB-7C4BD8A3BA46}" srcOrd="0" destOrd="0" presId="urn:microsoft.com/office/officeart/2005/8/layout/chevron2"/>
    <dgm:cxn modelId="{CCF1E075-D40D-4FCA-ADBF-8E1897157604}" type="presOf" srcId="{E1CE2B01-EE1E-47AD-B589-E4CC0632381F}" destId="{7620D7A5-AA87-4A85-8A92-E1725A758D20}" srcOrd="0" destOrd="0" presId="urn:microsoft.com/office/officeart/2005/8/layout/chevron2"/>
    <dgm:cxn modelId="{08C8CC58-CD19-487B-9CAD-E8EF0C4D46F0}" type="presOf" srcId="{83B4036B-A766-49B9-B06C-ADDFDC82F937}" destId="{4A92CDB9-F99D-47DA-8098-C7252CF69368}" srcOrd="0" destOrd="0" presId="urn:microsoft.com/office/officeart/2005/8/layout/chevron2"/>
    <dgm:cxn modelId="{D759757E-5714-403C-90EC-B7674AFA4CD6}" srcId="{A3042821-EB05-4231-A620-2EEE77B47A91}" destId="{303D6291-562A-42BE-A11E-3EB61BB6DC3F}" srcOrd="4" destOrd="0" parTransId="{A418ED5C-982C-48A4-8BEC-2E2FC213A94B}" sibTransId="{6B9FDB39-D6BD-429C-8608-DAA385D35F8C}"/>
    <dgm:cxn modelId="{C8D7C89C-5F87-4052-AF9E-EB62F6DA8653}" srcId="{303D6291-562A-42BE-A11E-3EB61BB6DC3F}" destId="{53C64147-53F2-4E74-A839-00140961C5BB}" srcOrd="1" destOrd="0" parTransId="{52CAACC5-E357-4602-892E-6D76F5C40A80}" sibTransId="{FB70A186-6D1B-4A10-8609-6464BE83A8E6}"/>
    <dgm:cxn modelId="{B33335AC-91D4-4F01-BE6E-927A555EC75D}" srcId="{A3042821-EB05-4231-A620-2EEE77B47A91}" destId="{A77E4872-9D82-426C-85F4-E6983159E295}" srcOrd="2" destOrd="0" parTransId="{124839D3-1275-461C-8487-10F8561C649A}" sibTransId="{A59E37EB-F852-42FC-8F2A-80C49F29348D}"/>
    <dgm:cxn modelId="{7D8A1DC0-3EE5-4523-9100-B7E7F48DDE7B}" srcId="{A77E4872-9D82-426C-85F4-E6983159E295}" destId="{A11DD3B0-123C-4C4B-81A8-E076BE04809B}" srcOrd="0" destOrd="0" parTransId="{1F3F291B-6537-475B-BB53-00BBA2B2710C}" sibTransId="{68C9E049-0874-4037-BB3F-F19FCD0EF0BE}"/>
    <dgm:cxn modelId="{55C571C6-3BF4-4497-B0A4-E472A50F26F0}" srcId="{303D6291-562A-42BE-A11E-3EB61BB6DC3F}" destId="{155D365E-8875-4585-89C8-AD12B1560535}" srcOrd="0" destOrd="0" parTransId="{43BD903F-0D52-48A8-9385-B664AEF6977B}" sibTransId="{8674D877-16EF-45D0-93C3-C416BA729A2C}"/>
    <dgm:cxn modelId="{22353BCB-65D6-42CD-925C-6658AF47989C}" type="presOf" srcId="{E27A7F97-89FD-4EBB-B1E9-B9B2F705A3E2}" destId="{2D8E5CC0-2DBB-4053-B3C5-E98227BBEB66}" srcOrd="0" destOrd="0" presId="urn:microsoft.com/office/officeart/2005/8/layout/chevron2"/>
    <dgm:cxn modelId="{42B270E3-16CB-45DD-B3CA-F4D461E2347B}" type="presOf" srcId="{2F16C2D3-2019-4106-929D-D2808FD9A3EA}" destId="{34EDAABD-F44D-49E3-864A-45D7AA9B7C32}" srcOrd="0" destOrd="0" presId="urn:microsoft.com/office/officeart/2005/8/layout/chevron2"/>
    <dgm:cxn modelId="{4D8EFEE3-45DE-4087-B565-B9D72FD477D6}" type="presOf" srcId="{155D365E-8875-4585-89C8-AD12B1560535}" destId="{34726359-A8AE-46CB-9A4E-A9F8ED80645F}" srcOrd="0" destOrd="0" presId="urn:microsoft.com/office/officeart/2005/8/layout/chevron2"/>
    <dgm:cxn modelId="{0A9A8DEE-9D98-4B24-86FD-303C157D0797}" srcId="{83B4036B-A766-49B9-B06C-ADDFDC82F937}" destId="{4EFC1FEF-5FEC-478D-8E06-9B0EED31EEC9}" srcOrd="0" destOrd="0" parTransId="{702EA7A5-374B-4CE4-BA4E-C54B76FFF126}" sibTransId="{C1923EA2-4BE5-473A-A286-35D6D2D5285C}"/>
    <dgm:cxn modelId="{46C833F6-0A08-49FE-9EF2-84E91F8916A1}" srcId="{E1CE2B01-EE1E-47AD-B589-E4CC0632381F}" destId="{701004FA-7F59-4C6E-A9F8-A64603171755}" srcOrd="0" destOrd="0" parTransId="{103A46D3-13E5-4EB9-93FC-CCF871846390}" sibTransId="{0E065B66-302C-4FCF-ACF2-8C4BBBB4B291}"/>
    <dgm:cxn modelId="{5FE8CFF6-5FC6-482D-86E1-C35C2D334CC4}" srcId="{A3042821-EB05-4231-A620-2EEE77B47A91}" destId="{E27A7F97-89FD-4EBB-B1E9-B9B2F705A3E2}" srcOrd="3" destOrd="0" parTransId="{3AB19F30-294E-4D40-B700-4C92589331EF}" sibTransId="{2AE2C9DC-26F6-4482-8781-391F4113172B}"/>
    <dgm:cxn modelId="{383B8AFA-40C3-4E2E-95B4-C64E4C9498E8}" type="presOf" srcId="{A77E4872-9D82-426C-85F4-E6983159E295}" destId="{71512A31-D5B4-46FF-89E5-69DFAB0F524E}" srcOrd="0" destOrd="0" presId="urn:microsoft.com/office/officeart/2005/8/layout/chevron2"/>
    <dgm:cxn modelId="{3172010D-2D38-4C88-A6D2-0FFB55B3FADB}" type="presParOf" srcId="{E721C5EA-757E-41D4-AE6A-341ED5633A12}" destId="{28D652F7-F0F9-438E-9DFA-F174AF4243BA}" srcOrd="0" destOrd="0" presId="urn:microsoft.com/office/officeart/2005/8/layout/chevron2"/>
    <dgm:cxn modelId="{0DB64C92-7E0F-455C-8516-8547AC5385B6}" type="presParOf" srcId="{28D652F7-F0F9-438E-9DFA-F174AF4243BA}" destId="{7620D7A5-AA87-4A85-8A92-E1725A758D20}" srcOrd="0" destOrd="0" presId="urn:microsoft.com/office/officeart/2005/8/layout/chevron2"/>
    <dgm:cxn modelId="{B85AADBA-E846-4302-B90B-DB74B99E3500}" type="presParOf" srcId="{28D652F7-F0F9-438E-9DFA-F174AF4243BA}" destId="{9530E9F2-7D07-462D-AE3D-A56E323223F5}" srcOrd="1" destOrd="0" presId="urn:microsoft.com/office/officeart/2005/8/layout/chevron2"/>
    <dgm:cxn modelId="{05A828D0-2382-42E3-99DE-EA0B2013EF89}" type="presParOf" srcId="{E721C5EA-757E-41D4-AE6A-341ED5633A12}" destId="{6DC91050-88A6-48FE-8D31-A910FC68682D}" srcOrd="1" destOrd="0" presId="urn:microsoft.com/office/officeart/2005/8/layout/chevron2"/>
    <dgm:cxn modelId="{AC747F37-36B0-4661-A600-9646EB19D3D9}" type="presParOf" srcId="{E721C5EA-757E-41D4-AE6A-341ED5633A12}" destId="{220BBA28-747F-430F-BF39-B3A6E673A9FF}" srcOrd="2" destOrd="0" presId="urn:microsoft.com/office/officeart/2005/8/layout/chevron2"/>
    <dgm:cxn modelId="{BAFA6A58-9B38-46DC-97D0-CAB4406C8338}" type="presParOf" srcId="{220BBA28-747F-430F-BF39-B3A6E673A9FF}" destId="{4A92CDB9-F99D-47DA-8098-C7252CF69368}" srcOrd="0" destOrd="0" presId="urn:microsoft.com/office/officeart/2005/8/layout/chevron2"/>
    <dgm:cxn modelId="{81F18BFC-90BB-41D3-85F6-D40AB5FDE219}" type="presParOf" srcId="{220BBA28-747F-430F-BF39-B3A6E673A9FF}" destId="{1AA79E24-FC75-4A16-AAD5-591E008FFC0A}" srcOrd="1" destOrd="0" presId="urn:microsoft.com/office/officeart/2005/8/layout/chevron2"/>
    <dgm:cxn modelId="{5DB74E56-013A-451B-982A-61FD134F5114}" type="presParOf" srcId="{E721C5EA-757E-41D4-AE6A-341ED5633A12}" destId="{E85EE0C8-1534-4DA8-A9E0-814F64BFE629}" srcOrd="3" destOrd="0" presId="urn:microsoft.com/office/officeart/2005/8/layout/chevron2"/>
    <dgm:cxn modelId="{2DB302A6-FA9B-4A59-AB79-9E4FF1A71F29}" type="presParOf" srcId="{E721C5EA-757E-41D4-AE6A-341ED5633A12}" destId="{FE5ECC34-EFE4-4568-80AE-DB45C62C0C1F}" srcOrd="4" destOrd="0" presId="urn:microsoft.com/office/officeart/2005/8/layout/chevron2"/>
    <dgm:cxn modelId="{8037B47D-D64D-4676-B665-44236EFADD30}" type="presParOf" srcId="{FE5ECC34-EFE4-4568-80AE-DB45C62C0C1F}" destId="{71512A31-D5B4-46FF-89E5-69DFAB0F524E}" srcOrd="0" destOrd="0" presId="urn:microsoft.com/office/officeart/2005/8/layout/chevron2"/>
    <dgm:cxn modelId="{74142D3D-7BFC-4D5D-85CC-406C67217D6C}" type="presParOf" srcId="{FE5ECC34-EFE4-4568-80AE-DB45C62C0C1F}" destId="{C84AF36E-F2EA-4E21-B9A1-D87F6806BD41}" srcOrd="1" destOrd="0" presId="urn:microsoft.com/office/officeart/2005/8/layout/chevron2"/>
    <dgm:cxn modelId="{19329C71-3EFA-4587-8441-27005FC9135B}" type="presParOf" srcId="{E721C5EA-757E-41D4-AE6A-341ED5633A12}" destId="{7373C057-081D-44D1-8F33-BF3FB266D3F0}" srcOrd="5" destOrd="0" presId="urn:microsoft.com/office/officeart/2005/8/layout/chevron2"/>
    <dgm:cxn modelId="{F8A181A7-7615-49FF-B14D-642FE4C10AE5}" type="presParOf" srcId="{E721C5EA-757E-41D4-AE6A-341ED5633A12}" destId="{62EA5098-2BD1-450A-A8A4-28E2CB6325A0}" srcOrd="6" destOrd="0" presId="urn:microsoft.com/office/officeart/2005/8/layout/chevron2"/>
    <dgm:cxn modelId="{0D6A35D8-33A1-43B7-9888-79F1F04D4A7A}" type="presParOf" srcId="{62EA5098-2BD1-450A-A8A4-28E2CB6325A0}" destId="{2D8E5CC0-2DBB-4053-B3C5-E98227BBEB66}" srcOrd="0" destOrd="0" presId="urn:microsoft.com/office/officeart/2005/8/layout/chevron2"/>
    <dgm:cxn modelId="{900F7D0D-1DF9-41A3-B55B-2DE64841B3FB}" type="presParOf" srcId="{62EA5098-2BD1-450A-A8A4-28E2CB6325A0}" destId="{34EDAABD-F44D-49E3-864A-45D7AA9B7C32}" srcOrd="1" destOrd="0" presId="urn:microsoft.com/office/officeart/2005/8/layout/chevron2"/>
    <dgm:cxn modelId="{1F9EA59A-61EF-40B2-8022-8B90E79AA3AF}" type="presParOf" srcId="{E721C5EA-757E-41D4-AE6A-341ED5633A12}" destId="{69656649-4B0D-4952-BE3F-70D03646FA5F}" srcOrd="7" destOrd="0" presId="urn:microsoft.com/office/officeart/2005/8/layout/chevron2"/>
    <dgm:cxn modelId="{BCE3AE18-F832-42FF-A70A-B8B6323ACC2A}" type="presParOf" srcId="{E721C5EA-757E-41D4-AE6A-341ED5633A12}" destId="{45174966-F1BB-4DF0-92DF-E77485224248}" srcOrd="8" destOrd="0" presId="urn:microsoft.com/office/officeart/2005/8/layout/chevron2"/>
    <dgm:cxn modelId="{B8D71C0B-1416-4B33-A36C-6658D647582B}" type="presParOf" srcId="{45174966-F1BB-4DF0-92DF-E77485224248}" destId="{D15456B4-24E7-4A2E-90AB-7C4BD8A3BA46}" srcOrd="0" destOrd="0" presId="urn:microsoft.com/office/officeart/2005/8/layout/chevron2"/>
    <dgm:cxn modelId="{893811F4-8D5F-4065-9EA6-AC94F4B21F90}" type="presParOf" srcId="{45174966-F1BB-4DF0-92DF-E77485224248}" destId="{34726359-A8AE-46CB-9A4E-A9F8ED80645F}"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0D7A5-AA87-4A85-8A92-E1725A758D20}">
      <dsp:nvSpPr>
        <dsp:cNvPr id="0" name=""/>
        <dsp:cNvSpPr/>
      </dsp:nvSpPr>
      <dsp:spPr>
        <a:xfrm rot="5400000">
          <a:off x="-167790" y="170254"/>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Request made</a:t>
          </a:r>
        </a:p>
      </dsp:txBody>
      <dsp:txXfrm rot="-5400000">
        <a:off x="1" y="393976"/>
        <a:ext cx="783023" cy="335581"/>
      </dsp:txXfrm>
    </dsp:sp>
    <dsp:sp modelId="{9530E9F2-7D07-462D-AE3D-A56E323223F5}">
      <dsp:nvSpPr>
        <dsp:cNvPr id="0" name=""/>
        <dsp:cNvSpPr/>
      </dsp:nvSpPr>
      <dsp:spPr>
        <a:xfrm rot="5400000">
          <a:off x="3304565" y="-2519078"/>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Request for personal budget made </a:t>
          </a:r>
          <a:r>
            <a:rPr lang="en-GB" sz="1100" kern="1200">
              <a:solidFill>
                <a:schemeClr val="tx1"/>
              </a:solidFill>
            </a:rPr>
            <a:t>when the Local Authority has carried out an EHC assessment and confirmed it will prepare an EHC plan </a:t>
          </a:r>
          <a:r>
            <a:rPr lang="en-GB" sz="1100" kern="1200"/>
            <a:t>or </a:t>
          </a:r>
          <a:r>
            <a:rPr lang="en-GB" sz="1100" kern="1200">
              <a:solidFill>
                <a:schemeClr val="tx1"/>
              </a:solidFill>
            </a:rPr>
            <a:t>via an </a:t>
          </a:r>
          <a:r>
            <a:rPr lang="en-GB" sz="1100" kern="1200"/>
            <a:t>annual review </a:t>
          </a:r>
          <a:r>
            <a:rPr lang="en-GB" sz="1100" kern="1200">
              <a:solidFill>
                <a:srgbClr val="FF0000"/>
              </a:solidFill>
            </a:rPr>
            <a:t>or reassessment</a:t>
          </a:r>
          <a:r>
            <a:rPr lang="en-GB" sz="1100" kern="1200"/>
            <a:t>.  A request can only be made where the needs of the child are being reviewed, as a result of a change. </a:t>
          </a:r>
        </a:p>
      </dsp:txBody>
      <dsp:txXfrm rot="-5400000">
        <a:off x="783023" y="37958"/>
        <a:ext cx="5734682" cy="656104"/>
      </dsp:txXfrm>
    </dsp:sp>
    <dsp:sp modelId="{4A92CDB9-F99D-47DA-8098-C7252CF69368}">
      <dsp:nvSpPr>
        <dsp:cNvPr id="0" name=""/>
        <dsp:cNvSpPr/>
      </dsp:nvSpPr>
      <dsp:spPr>
        <a:xfrm rot="5400000">
          <a:off x="-167790" y="1172071"/>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1" y="1395793"/>
        <a:ext cx="783023" cy="335581"/>
      </dsp:txXfrm>
    </dsp:sp>
    <dsp:sp modelId="{1AA79E24-FC75-4A16-AAD5-591E008FFC0A}">
      <dsp:nvSpPr>
        <dsp:cNvPr id="0" name=""/>
        <dsp:cNvSpPr/>
      </dsp:nvSpPr>
      <dsp:spPr>
        <a:xfrm rot="5400000">
          <a:off x="3304565" y="-1517261"/>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Request is timetabled at the appropriate panel for multi-disciplinary discussion to consider what is being requested, suitability of the request, resource already available to meet need. </a:t>
          </a:r>
        </a:p>
      </dsp:txBody>
      <dsp:txXfrm rot="-5400000">
        <a:off x="783023" y="1039775"/>
        <a:ext cx="5734682" cy="656104"/>
      </dsp:txXfrm>
    </dsp:sp>
    <dsp:sp modelId="{71512A31-D5B4-46FF-89E5-69DFAB0F524E}">
      <dsp:nvSpPr>
        <dsp:cNvPr id="0" name=""/>
        <dsp:cNvSpPr/>
      </dsp:nvSpPr>
      <dsp:spPr>
        <a:xfrm rot="5400000">
          <a:off x="-167790" y="2173888"/>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Decision making</a:t>
          </a:r>
        </a:p>
      </dsp:txBody>
      <dsp:txXfrm rot="-5400000">
        <a:off x="1" y="2397610"/>
        <a:ext cx="783023" cy="335581"/>
      </dsp:txXfrm>
    </dsp:sp>
    <dsp:sp modelId="{C84AF36E-F2EA-4E21-B9A1-D87F6806BD41}">
      <dsp:nvSpPr>
        <dsp:cNvPr id="0" name=""/>
        <dsp:cNvSpPr/>
      </dsp:nvSpPr>
      <dsp:spPr>
        <a:xfrm rot="5400000">
          <a:off x="3304565" y="-515444"/>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All requests would be placed on the SEND EHCP panel agenda for final multi-disciplinary disucssion and final decision making, ensuring that there are no gaps in provision or overlap between the three areas that could potentially be involved in funding a personal budget. </a:t>
          </a:r>
        </a:p>
      </dsp:txBody>
      <dsp:txXfrm rot="-5400000">
        <a:off x="783023" y="2041592"/>
        <a:ext cx="5734682" cy="656104"/>
      </dsp:txXfrm>
    </dsp:sp>
    <dsp:sp modelId="{2D8E5CC0-2DBB-4053-B3C5-E98227BBEB66}">
      <dsp:nvSpPr>
        <dsp:cNvPr id="0" name=""/>
        <dsp:cNvSpPr/>
      </dsp:nvSpPr>
      <dsp:spPr>
        <a:xfrm rot="5400000">
          <a:off x="-167790" y="3175705"/>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Governance</a:t>
          </a:r>
        </a:p>
      </dsp:txBody>
      <dsp:txXfrm rot="-5400000">
        <a:off x="1" y="3399427"/>
        <a:ext cx="783023" cy="335581"/>
      </dsp:txXfrm>
    </dsp:sp>
    <dsp:sp modelId="{34EDAABD-F44D-49E3-864A-45D7AA9B7C32}">
      <dsp:nvSpPr>
        <dsp:cNvPr id="0" name=""/>
        <dsp:cNvSpPr/>
      </dsp:nvSpPr>
      <dsp:spPr>
        <a:xfrm rot="5400000">
          <a:off x="3304565" y="486372"/>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Complex SEND panel minutes decisions made which provides appropriate challenge from a multi-disciplinary team. </a:t>
          </a:r>
        </a:p>
      </dsp:txBody>
      <dsp:txXfrm rot="-5400000">
        <a:off x="783023" y="3043408"/>
        <a:ext cx="5734682" cy="656104"/>
      </dsp:txXfrm>
    </dsp:sp>
    <dsp:sp modelId="{D15456B4-24E7-4A2E-90AB-7C4BD8A3BA46}">
      <dsp:nvSpPr>
        <dsp:cNvPr id="0" name=""/>
        <dsp:cNvSpPr/>
      </dsp:nvSpPr>
      <dsp:spPr>
        <a:xfrm rot="5400000">
          <a:off x="-167790" y="4177522"/>
          <a:ext cx="1118604" cy="7830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If the LA decline the request</a:t>
          </a:r>
        </a:p>
      </dsp:txBody>
      <dsp:txXfrm rot="-5400000">
        <a:off x="1" y="4401244"/>
        <a:ext cx="783023" cy="335581"/>
      </dsp:txXfrm>
    </dsp:sp>
    <dsp:sp modelId="{34726359-A8AE-46CB-9A4E-A9F8ED80645F}">
      <dsp:nvSpPr>
        <dsp:cNvPr id="0" name=""/>
        <dsp:cNvSpPr/>
      </dsp:nvSpPr>
      <dsp:spPr>
        <a:xfrm rot="5400000">
          <a:off x="3304565" y="1488189"/>
          <a:ext cx="727092" cy="57701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Where parents/carers  </a:t>
          </a:r>
          <a:r>
            <a:rPr lang="en-GB" sz="1100" kern="1200">
              <a:solidFill>
                <a:schemeClr val="tx1"/>
              </a:solidFill>
            </a:rPr>
            <a:t>or a young person disgree with the Local Authority's decision not to agree to a personal budget request, they can make representatitions to the Local Authority. </a:t>
          </a:r>
        </a:p>
        <a:p>
          <a:pPr marL="57150" lvl="1" indent="-57150" algn="l" defTabSz="488950">
            <a:lnSpc>
              <a:spcPct val="90000"/>
            </a:lnSpc>
            <a:spcBef>
              <a:spcPct val="0"/>
            </a:spcBef>
            <a:spcAft>
              <a:spcPct val="15000"/>
            </a:spcAft>
            <a:buChar char="•"/>
          </a:pPr>
          <a:r>
            <a:rPr lang="en-GB" sz="1100" kern="1200"/>
            <a:t>This will be placed on the next available agenda at either the SEND EHCP panel or exceptional cases/placement multi-disciplinary panel to be heard with a final decision made. </a:t>
          </a:r>
        </a:p>
      </dsp:txBody>
      <dsp:txXfrm rot="-5400000">
        <a:off x="783023" y="4045225"/>
        <a:ext cx="5734682" cy="65610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9A08C-D2E7-46DA-8B29-C50284B3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Ward (NELC)</dc:creator>
  <cp:keywords/>
  <dc:description/>
  <cp:lastModifiedBy>Lauren Thompson (Communications) (NELC)</cp:lastModifiedBy>
  <cp:revision>4</cp:revision>
  <cp:lastPrinted>2021-02-01T12:21:00Z</cp:lastPrinted>
  <dcterms:created xsi:type="dcterms:W3CDTF">2021-02-01T12:22:00Z</dcterms:created>
  <dcterms:modified xsi:type="dcterms:W3CDTF">2021-03-04T17:30:00Z</dcterms:modified>
</cp:coreProperties>
</file>